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18B8" w14:textId="641B5EB4" w:rsidR="009E359C" w:rsidRPr="009E359C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E359C">
        <w:rPr>
          <w:rFonts w:ascii="Times New Roman" w:hAnsi="Times New Roman"/>
          <w:b/>
          <w:sz w:val="28"/>
          <w:szCs w:val="28"/>
        </w:rPr>
        <w:t>Л.Р.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E359C">
        <w:rPr>
          <w:rFonts w:ascii="Times New Roman" w:hAnsi="Times New Roman"/>
          <w:b/>
          <w:sz w:val="28"/>
          <w:szCs w:val="28"/>
        </w:rPr>
        <w:t>Чалованың диссертациялық жұмысын қорғау туралы</w:t>
      </w:r>
    </w:p>
    <w:p w14:paraId="74201971" w14:textId="77777777" w:rsidR="009E359C" w:rsidRPr="009E359C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E359C">
        <w:rPr>
          <w:rFonts w:ascii="Times New Roman" w:hAnsi="Times New Roman"/>
          <w:b/>
          <w:sz w:val="28"/>
          <w:szCs w:val="28"/>
        </w:rPr>
        <w:t>хабарландыру</w:t>
      </w:r>
    </w:p>
    <w:p w14:paraId="0E7CF2A6" w14:textId="77777777" w:rsidR="009E359C" w:rsidRPr="009E359C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A36B6C6" w14:textId="415380A9" w:rsidR="002D19AE" w:rsidRPr="009E359C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E359C">
        <w:rPr>
          <w:rFonts w:ascii="Times New Roman" w:hAnsi="Times New Roman"/>
          <w:bCs/>
          <w:sz w:val="28"/>
          <w:szCs w:val="28"/>
        </w:rPr>
        <w:t>«ҚДСЖМ» Қазақстандық медицина университеті жанындағы 8D10 – Денсаулық сақтау бағыты бойынша диссертациялық кеңесте 8D10101 – Қоғамдық денсаулық сақтау білім беру бағдарламасы бойынша Л</w:t>
      </w:r>
      <w:r w:rsidR="00453607">
        <w:rPr>
          <w:rFonts w:ascii="Times New Roman" w:hAnsi="Times New Roman"/>
          <w:bCs/>
          <w:sz w:val="28"/>
          <w:szCs w:val="28"/>
          <w:lang w:val="ru-RU"/>
        </w:rPr>
        <w:t>э</w:t>
      </w:r>
      <w:r w:rsidRPr="009E359C">
        <w:rPr>
          <w:rFonts w:ascii="Times New Roman" w:hAnsi="Times New Roman"/>
          <w:bCs/>
          <w:sz w:val="28"/>
          <w:szCs w:val="28"/>
        </w:rPr>
        <w:t>йла Рашидовна Чалованың философия докторы (PhD) дәрежесін алу үшін ұсынылған «Қазақстан Республикасында гамета донорларының бірыңғай тізілімін құрудың ғылыми негіздемесі» тақырыбында докторлық диссертациялық жұмысының қорғауы өтеді.</w:t>
      </w:r>
    </w:p>
    <w:p w14:paraId="1756482B" w14:textId="77777777" w:rsidR="009E359C" w:rsidRPr="009E359C" w:rsidRDefault="009E359C" w:rsidP="009E359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0EC689" w14:textId="77777777" w:rsidR="002D19AE" w:rsidRPr="006D7342" w:rsidRDefault="002D19AE" w:rsidP="00D9796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Диссертациялық жұмыс «ҚДСЖМ» Қазақстандық медицина университетінің «Қоғамдық денсаулық және әлеуметтік ғылымдар» кафедрасында орындалған. </w:t>
      </w:r>
    </w:p>
    <w:p w14:paraId="61E3523B" w14:textId="77777777" w:rsidR="002D19AE" w:rsidRPr="006D7342" w:rsidRDefault="002D19AE" w:rsidP="00D979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8D680D1" w14:textId="77777777" w:rsidR="002D19AE" w:rsidRPr="006D7342" w:rsidRDefault="002D19AE" w:rsidP="00D97968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D734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Қорғау тілі – орыс.</w:t>
      </w:r>
    </w:p>
    <w:p w14:paraId="0818B489" w14:textId="77777777" w:rsidR="002D19AE" w:rsidRPr="006D7342" w:rsidRDefault="002D19AE" w:rsidP="00D979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6D2A0BF" w14:textId="77777777" w:rsidR="002D19AE" w:rsidRPr="006D7342" w:rsidRDefault="002D19AE" w:rsidP="00D979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bookmarkStart w:id="0" w:name="_Hlk105600104"/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Рецензент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тер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: </w:t>
      </w:r>
    </w:p>
    <w:p w14:paraId="496D82F9" w14:textId="1972CA2E" w:rsidR="002D19AE" w:rsidRPr="006D7342" w:rsidRDefault="002D19AE" w:rsidP="00D97968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Динара Досалыевна </w:t>
      </w:r>
      <w:r w:rsidRPr="006D73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kk-KZ"/>
          <w14:ligatures w14:val="none"/>
        </w:rPr>
        <w:t>М</w:t>
      </w:r>
      <w:r w:rsidRPr="006D73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ирзахметова 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– 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PhD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, Қожа Ахмет Ясауи атындағы Халықаралық қазақ-түрік университетінің Акушерлік және гинекология кафедрасының доценті, «Private Clinic Almaty» репродуктологы.</w:t>
      </w:r>
    </w:p>
    <w:p w14:paraId="6B96D3E2" w14:textId="11E40CD1" w:rsidR="002D19AE" w:rsidRPr="006D7342" w:rsidRDefault="006D7342" w:rsidP="00D97968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2. Шолпан Куанышбековна Сармулдаева – медицина ғылымдарының кандидаты, доцент, Репродуктивті медицина институты директорының медициналық қызмет сапасы жөніндегі орынбасары;</w:t>
      </w:r>
    </w:p>
    <w:p w14:paraId="239339C9" w14:textId="77777777" w:rsidR="006D7342" w:rsidRPr="006D7342" w:rsidRDefault="006D7342" w:rsidP="00D97968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bookmarkEnd w:id="0"/>
    <w:p w14:paraId="33FC101E" w14:textId="77777777" w:rsidR="009E359C" w:rsidRPr="009E359C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E359C">
        <w:rPr>
          <w:rFonts w:ascii="Times New Roman" w:eastAsia="Times New Roman" w:hAnsi="Times New Roman"/>
          <w:b/>
          <w:sz w:val="28"/>
          <w:szCs w:val="28"/>
          <w:lang w:val="kk-KZ"/>
        </w:rPr>
        <w:t>Ғылыми кеңесшілер:</w:t>
      </w:r>
    </w:p>
    <w:p w14:paraId="68030D50" w14:textId="77777777" w:rsidR="009E359C" w:rsidRPr="009E359C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9E359C">
        <w:rPr>
          <w:rFonts w:ascii="Times New Roman" w:eastAsia="Times New Roman" w:hAnsi="Times New Roman"/>
          <w:bCs/>
          <w:sz w:val="28"/>
          <w:szCs w:val="28"/>
          <w:lang w:val="kk-KZ"/>
        </w:rPr>
        <w:t>1. Локшин Вячеслав Нотанович – медицина ғылымдарының докторы, профессор, Қазақстан Республикасы Президентінің жанындағы ҚР Ұлттық ғылым академиясының академигі, Қазақстан Республикасы Денсаулық сақтау министрлігінің бас штаттан тыс репродуктологы, «PERSONA» Халықаралық клиникалық репродуктология орталығының директоры;</w:t>
      </w:r>
    </w:p>
    <w:p w14:paraId="42BAAE49" w14:textId="77777777" w:rsidR="009E359C" w:rsidRPr="009E359C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9E359C">
        <w:rPr>
          <w:rFonts w:ascii="Times New Roman" w:eastAsia="Times New Roman" w:hAnsi="Times New Roman"/>
          <w:bCs/>
          <w:sz w:val="28"/>
          <w:szCs w:val="28"/>
          <w:lang w:val="kk-KZ"/>
        </w:rPr>
        <w:t>2. Турдалиева Ботагоз Саитовна – медицина ғылымдарының докторы, профессор, Қазақстан Республикасы Профилактикалық медицина академиясының академигі, ғылыми қызмет және стратегиялық даму жөніндегі директордың орынбасары, жұмыс орны – «Қазақ дерматология және инфекциялық аурулар ғылыми орталығы» ШЖҚ РМК.</w:t>
      </w:r>
    </w:p>
    <w:p w14:paraId="07535735" w14:textId="52360A48" w:rsidR="002D19AE" w:rsidRPr="009E359C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9E359C">
        <w:rPr>
          <w:rFonts w:ascii="Times New Roman" w:eastAsia="Times New Roman" w:hAnsi="Times New Roman"/>
          <w:bCs/>
          <w:sz w:val="28"/>
          <w:szCs w:val="28"/>
          <w:lang w:val="kk-KZ"/>
        </w:rPr>
        <w:t>Шетелдік ғылыми кеңесші:</w:t>
      </w:r>
      <w:r w:rsidRPr="009E359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9E359C">
        <w:rPr>
          <w:rFonts w:ascii="Times New Roman" w:eastAsia="Times New Roman" w:hAnsi="Times New Roman"/>
          <w:bCs/>
          <w:sz w:val="28"/>
          <w:szCs w:val="28"/>
          <w:lang w:val="kk-KZ"/>
        </w:rPr>
        <w:t>Аля Гусева – PhD, профессор, Бостон университеті, АҚШ.</w:t>
      </w:r>
    </w:p>
    <w:p w14:paraId="4D2EE2E5" w14:textId="77777777" w:rsidR="009E359C" w:rsidRPr="009E359C" w:rsidRDefault="009E359C" w:rsidP="009E359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ar-SA"/>
          <w14:ligatures w14:val="none"/>
        </w:rPr>
      </w:pPr>
    </w:p>
    <w:p w14:paraId="23454F51" w14:textId="77777777" w:rsidR="002D19AE" w:rsidRPr="006D7342" w:rsidRDefault="002D19AE" w:rsidP="00D9796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</w:pPr>
      <w:r w:rsidRPr="006D734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  <w:t>Диссертациялық кеңестің тұрақты құрамы</w:t>
      </w:r>
      <w:r w:rsidRPr="006D734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en-US"/>
          <w14:ligatures w14:val="none"/>
        </w:rPr>
        <w:t>:</w:t>
      </w:r>
    </w:p>
    <w:p w14:paraId="0DD055C5" w14:textId="77777777" w:rsidR="006D7342" w:rsidRPr="006D7342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Куралбай Куракбаев 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медицина ғылымдарының докторы, профессор, «ҚДСЖМ» Қазақстандық медицина университеті» ЖШС «Денсаулық сақтаудағы экономика» курсының меңгерушісі;</w:t>
      </w:r>
    </w:p>
    <w:p w14:paraId="0C771D91" w14:textId="77777777" w:rsidR="006D7342" w:rsidRPr="006D7342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7342">
        <w:rPr>
          <w:rFonts w:ascii="Times New Roman" w:hAnsi="Times New Roman" w:cs="Times New Roman"/>
          <w:sz w:val="28"/>
          <w:szCs w:val="28"/>
          <w:lang w:eastAsia="ar-SA"/>
        </w:rPr>
        <w:t>Нурлан Темирбекович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  <w:lang w:eastAsia="ar-SA"/>
        </w:rPr>
        <w:t>Джайнакбаев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</w:rPr>
        <w:t>–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>медицина ғылымдарының докторы, профессор, «Қазақстан-Ресей медициналық университеті» БеБМ ректоры;</w:t>
      </w:r>
    </w:p>
    <w:p w14:paraId="50B60397" w14:textId="77777777" w:rsidR="006D7342" w:rsidRPr="006D7342" w:rsidRDefault="006D7342" w:rsidP="006D7342">
      <w:pPr>
        <w:pStyle w:val="ae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>Фатима Даутовна Касымбекова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PhD, </w:t>
      </w:r>
      <w:r w:rsidRPr="006D7342">
        <w:rPr>
          <w:rFonts w:ascii="Times New Roman" w:hAnsi="Times New Roman" w:cs="Times New Roman"/>
          <w:sz w:val="28"/>
          <w:szCs w:val="28"/>
        </w:rPr>
        <w:t>«Медициналық лазерлік орталық»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ЖШС бас дәрігер орынбасары;</w:t>
      </w:r>
    </w:p>
    <w:p w14:paraId="71B48F5E" w14:textId="77777777" w:rsidR="006D7342" w:rsidRPr="006D7342" w:rsidRDefault="006D7342" w:rsidP="006D7342">
      <w:pPr>
        <w:pStyle w:val="ae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r w:rsidRPr="006D7342">
        <w:rPr>
          <w:rFonts w:ascii="Times New Roman" w:hAnsi="Times New Roman" w:cs="Times New Roman"/>
          <w:sz w:val="28"/>
          <w:szCs w:val="28"/>
          <w:lang w:val="en-GB" w:eastAsia="ar-SA"/>
        </w:rPr>
        <w:t>Konrad</w:t>
      </w:r>
      <w:r w:rsidRPr="006D7342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  <w:lang w:val="en-GB" w:eastAsia="ar-SA"/>
        </w:rPr>
        <w:t>T</w:t>
      </w:r>
      <w:r w:rsidRPr="006D7342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. </w:t>
      </w:r>
      <w:r w:rsidRPr="006D7342">
        <w:rPr>
          <w:rFonts w:ascii="Times New Roman" w:hAnsi="Times New Roman" w:cs="Times New Roman"/>
          <w:sz w:val="28"/>
          <w:szCs w:val="28"/>
          <w:lang w:val="en-GB" w:eastAsia="ar-SA"/>
        </w:rPr>
        <w:t>Juszkiewicz</w:t>
      </w:r>
      <w:r w:rsidRPr="006D7342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6D7342">
        <w:rPr>
          <w:rFonts w:ascii="Times New Roman" w:hAnsi="Times New Roman" w:cs="Times New Roman"/>
          <w:sz w:val="28"/>
          <w:szCs w:val="28"/>
          <w:lang w:val="en-US" w:eastAsia="ar-SA"/>
        </w:rPr>
        <w:t>PhD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>, Lublin Academy of the Higher School of Economics and Innovation, Lublin, Poland.</w:t>
      </w:r>
    </w:p>
    <w:p w14:paraId="547A36DD" w14:textId="77777777" w:rsidR="00D97968" w:rsidRPr="006D7342" w:rsidRDefault="00D97968" w:rsidP="00D97968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</w:pPr>
    </w:p>
    <w:p w14:paraId="6A859CD3" w14:textId="4A161F21" w:rsidR="002D19AE" w:rsidRPr="006D7342" w:rsidRDefault="002D19AE" w:rsidP="00D979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Диссертациялық 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к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еңестің 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уақытша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құрамы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</w:p>
    <w:p w14:paraId="45E8FA2E" w14:textId="77777777" w:rsidR="006D7342" w:rsidRPr="006D7342" w:rsidRDefault="006D7342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734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Каржаубаева Шолпан Естемесовна </w:t>
      </w:r>
      <w:r w:rsidRPr="006D734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– </w:t>
      </w:r>
      <w:r w:rsidRPr="006D7342">
        <w:rPr>
          <w:rFonts w:ascii="Times New Roman" w:hAnsi="Times New Roman" w:cs="Times New Roman"/>
          <w:sz w:val="28"/>
          <w:szCs w:val="28"/>
          <w:shd w:val="clear" w:color="auto" w:fill="FDFDFD"/>
        </w:rPr>
        <w:t>доктор медицинских наук, профессор, заместитель Председателя Правления РГП на ПХВ «Национальный научный центр развития здравоохранения им.Салидат Каирбековой»;</w:t>
      </w:r>
    </w:p>
    <w:p w14:paraId="28638231" w14:textId="77777777" w:rsidR="006D7342" w:rsidRPr="006D7342" w:rsidRDefault="006D7342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734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Людмила Сергеевна Ермуханова – медицина ғылымдарының кандидаты, қауымдастырылған профессор, «М.Оспанов атындағы Батыс Қазақстан мемлекеттік медицина университеті» КеАҚ Қоғамдық денсаулық және денсаулық сақтау кафедрасының басшысы. </w:t>
      </w:r>
    </w:p>
    <w:p w14:paraId="321294D3" w14:textId="77777777" w:rsidR="006D7342" w:rsidRPr="006D7342" w:rsidRDefault="006D7342" w:rsidP="006D7342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7342">
        <w:rPr>
          <w:rFonts w:ascii="Times New Roman" w:hAnsi="Times New Roman" w:cs="Times New Roman"/>
          <w:sz w:val="28"/>
          <w:szCs w:val="28"/>
        </w:rPr>
        <w:t>Гаухар Айдарбековна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7342">
        <w:rPr>
          <w:rFonts w:ascii="Times New Roman" w:hAnsi="Times New Roman" w:cs="Times New Roman"/>
          <w:sz w:val="28"/>
          <w:szCs w:val="28"/>
        </w:rPr>
        <w:t>Мергенова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– медицина ғылымдарының кандидаты, «С.Ж.Асфендияров атындағы ҚазҰМУ» </w:t>
      </w:r>
      <w:r w:rsidRPr="006D7342">
        <w:rPr>
          <w:rFonts w:ascii="Times New Roman" w:hAnsi="Times New Roman" w:cs="Times New Roman"/>
          <w:sz w:val="28"/>
          <w:szCs w:val="28"/>
        </w:rPr>
        <w:t>К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6D7342">
        <w:rPr>
          <w:rFonts w:ascii="Times New Roman" w:hAnsi="Times New Roman" w:cs="Times New Roman"/>
          <w:sz w:val="28"/>
          <w:szCs w:val="28"/>
        </w:rPr>
        <w:t>АҚ</w:t>
      </w:r>
      <w:r w:rsidRPr="006D7342">
        <w:rPr>
          <w:rFonts w:ascii="Times New Roman" w:hAnsi="Times New Roman" w:cs="Times New Roman"/>
          <w:sz w:val="28"/>
          <w:szCs w:val="28"/>
          <w:lang w:val="kk-KZ"/>
        </w:rPr>
        <w:t xml:space="preserve"> «АИТВ инфекциясы курсы бар эпидемиология» кафедрасының меңгерушісі;</w:t>
      </w:r>
    </w:p>
    <w:p w14:paraId="735A202B" w14:textId="77777777" w:rsidR="002D19AE" w:rsidRPr="006D7342" w:rsidRDefault="002D19AE" w:rsidP="00D979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3911737" w14:textId="20BA952E" w:rsidR="002D19AE" w:rsidRPr="006D7342" w:rsidRDefault="002D19AE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Қорғау 202</w:t>
      </w:r>
      <w:r w:rsid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6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жылғы 1</w:t>
      </w:r>
      <w:r w:rsid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2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ақпан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, сағат 1</w:t>
      </w:r>
      <w:r w:rsid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4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:00-де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«ҚДСЖМ» Қазақстандық медицина университеті жанындағы диссертациялық кеңесте өтеді. </w:t>
      </w:r>
    </w:p>
    <w:p w14:paraId="41885925" w14:textId="77777777" w:rsidR="005B4189" w:rsidRPr="006D7342" w:rsidRDefault="005B4189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50349416" w14:textId="6A7C6700" w:rsidR="002D19AE" w:rsidRPr="006D7342" w:rsidRDefault="002D19AE" w:rsidP="00D97968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  <w:t>Мекенжайы: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Алматы қаласы, Өтепов көшесі, 19а, конференц-зал, 5-қабат.</w:t>
      </w:r>
    </w:p>
    <w:p w14:paraId="60E91FF8" w14:textId="77777777" w:rsidR="005B4189" w:rsidRPr="006D7342" w:rsidRDefault="005B4189" w:rsidP="00D979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</w:p>
    <w:p w14:paraId="0E956537" w14:textId="7A2B0EF1" w:rsidR="002D19AE" w:rsidRPr="006D7342" w:rsidRDefault="002D19AE" w:rsidP="00D9796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Zoom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 </w:t>
      </w: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конференциясына қосылуға арналған сілтеме:</w:t>
      </w:r>
    </w:p>
    <w:p w14:paraId="1458A3BC" w14:textId="77777777" w:rsidR="002D19AE" w:rsidRPr="006D7342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hyperlink r:id="rId5" w:history="1">
        <w:r w:rsidRPr="006D7342">
          <w:rPr>
            <w:rFonts w:ascii="Calibri" w:eastAsia="Times New Roman" w:hAnsi="Calibri" w:cs="Times New Roman"/>
            <w:color w:val="0000FF"/>
            <w:kern w:val="0"/>
            <w:sz w:val="28"/>
            <w:szCs w:val="28"/>
            <w:u w:val="single"/>
            <w:lang w:val="kk-KZ"/>
            <w14:ligatures w14:val="none"/>
          </w:rPr>
          <w:t>https://us02web.zoom.us/j/2818827485?pwd=Ky9Ua05JbmttQm9xSXAxeTJZWlJpUT09</w:t>
        </w:r>
      </w:hyperlink>
    </w:p>
    <w:p w14:paraId="105483E2" w14:textId="43262A4D" w:rsidR="002D19AE" w:rsidRPr="006D7342" w:rsidRDefault="002D19AE" w:rsidP="00D979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Конференция идентификаторы:</w:t>
      </w:r>
      <w:r w:rsidRPr="006D73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281 882 7485, </w:t>
      </w:r>
      <w:r w:rsidRPr="006D7342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Кіру коды:</w:t>
      </w:r>
      <w:r w:rsidRPr="006D73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D73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  <w:t>123456</w:t>
      </w:r>
    </w:p>
    <w:p w14:paraId="57DC507D" w14:textId="77777777" w:rsidR="002D19AE" w:rsidRPr="006D7342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ДК хатшысы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>: Индира Казбековна Тулебаева</w:t>
      </w:r>
      <w:r w:rsidRPr="006D734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, </w:t>
      </w:r>
    </w:p>
    <w:p w14:paraId="3A08B8BB" w14:textId="77777777" w:rsidR="002D19AE" w:rsidRPr="006D7342" w:rsidRDefault="002D19AE" w:rsidP="00D97968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D7342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lang w:val="kk-KZ" w:eastAsia="en-US"/>
          <w14:ligatures w14:val="none"/>
        </w:rPr>
        <w:t>e-mail:</w:t>
      </w:r>
      <w:r w:rsidRPr="006D7342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 w:eastAsia="en-US"/>
          <w14:ligatures w14:val="none"/>
        </w:rPr>
        <w:t> </w:t>
      </w:r>
      <w:hyperlink r:id="rId6" w:history="1">
        <w:r w:rsidRPr="006D7342">
          <w:rPr>
            <w:rFonts w:ascii="Times New Roman" w:eastAsia="Times New Roman" w:hAnsi="Times New Roman" w:cs="Times New Roman"/>
            <w:color w:val="0000FF"/>
            <w:spacing w:val="5"/>
            <w:kern w:val="0"/>
            <w:sz w:val="28"/>
            <w:szCs w:val="28"/>
            <w:u w:val="single"/>
            <w:lang w:val="kk-KZ" w:eastAsia="en-US"/>
            <w14:ligatures w14:val="none"/>
          </w:rPr>
          <w:t>tulebayeva.ik@gmail.com</w:t>
        </w:r>
      </w:hyperlink>
    </w:p>
    <w:sectPr w:rsidR="002D19AE" w:rsidRPr="006D7342" w:rsidSect="005B4189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398"/>
    <w:multiLevelType w:val="hybridMultilevel"/>
    <w:tmpl w:val="7A824026"/>
    <w:lvl w:ilvl="0" w:tplc="42EA84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2DDC"/>
    <w:multiLevelType w:val="hybridMultilevel"/>
    <w:tmpl w:val="F202BBD2"/>
    <w:lvl w:ilvl="0" w:tplc="10DACC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EEF"/>
    <w:multiLevelType w:val="hybridMultilevel"/>
    <w:tmpl w:val="B96E54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0CF1"/>
    <w:multiLevelType w:val="hybridMultilevel"/>
    <w:tmpl w:val="0F86F12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E42A47"/>
    <w:multiLevelType w:val="hybridMultilevel"/>
    <w:tmpl w:val="16B43C78"/>
    <w:lvl w:ilvl="0" w:tplc="58682A9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416DFF"/>
    <w:multiLevelType w:val="hybridMultilevel"/>
    <w:tmpl w:val="59FC6FA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4761"/>
    <w:multiLevelType w:val="hybridMultilevel"/>
    <w:tmpl w:val="6BBED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38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274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6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215525">
    <w:abstractNumId w:val="6"/>
  </w:num>
  <w:num w:numId="5" w16cid:durableId="141309489">
    <w:abstractNumId w:val="4"/>
  </w:num>
  <w:num w:numId="6" w16cid:durableId="1276408435">
    <w:abstractNumId w:val="1"/>
  </w:num>
  <w:num w:numId="7" w16cid:durableId="244070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131167">
    <w:abstractNumId w:val="3"/>
  </w:num>
  <w:num w:numId="9" w16cid:durableId="479226981">
    <w:abstractNumId w:val="2"/>
  </w:num>
  <w:num w:numId="10" w16cid:durableId="1116024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AE"/>
    <w:rsid w:val="00063111"/>
    <w:rsid w:val="002D19AE"/>
    <w:rsid w:val="00343F5D"/>
    <w:rsid w:val="00453607"/>
    <w:rsid w:val="004D3E0E"/>
    <w:rsid w:val="005818BE"/>
    <w:rsid w:val="005A1281"/>
    <w:rsid w:val="005B4189"/>
    <w:rsid w:val="00687557"/>
    <w:rsid w:val="0069350E"/>
    <w:rsid w:val="006D7342"/>
    <w:rsid w:val="0079126A"/>
    <w:rsid w:val="007E5DBA"/>
    <w:rsid w:val="008C204C"/>
    <w:rsid w:val="009E359C"/>
    <w:rsid w:val="00B50CBE"/>
    <w:rsid w:val="00D97968"/>
    <w:rsid w:val="00E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2202"/>
  <w15:chartTrackingRefBased/>
  <w15:docId w15:val="{93AB579E-1CC2-B74A-9749-4B136BD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9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9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9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9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9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semiHidden/>
    <w:unhideWhenUsed/>
    <w:rsid w:val="002D19AE"/>
    <w:rPr>
      <w:color w:val="0000FF"/>
      <w:u w:val="single"/>
    </w:rPr>
  </w:style>
  <w:style w:type="character" w:customStyle="1" w:styleId="ad">
    <w:name w:val="Без интервала Знак"/>
    <w:aliases w:val="Этот бля Знак,Этот Знак"/>
    <w:link w:val="ae"/>
    <w:locked/>
    <w:rsid w:val="002D19AE"/>
    <w:rPr>
      <w:rFonts w:ascii="Calibri" w:eastAsia="Times New Roman" w:hAnsi="Calibri"/>
      <w:sz w:val="22"/>
      <w:szCs w:val="22"/>
      <w:lang w:val="ru-RU"/>
    </w:rPr>
  </w:style>
  <w:style w:type="paragraph" w:styleId="ae">
    <w:name w:val="No Spacing"/>
    <w:aliases w:val="Этот бля,Этот"/>
    <w:link w:val="ad"/>
    <w:qFormat/>
    <w:rsid w:val="002D19AE"/>
    <w:pPr>
      <w:spacing w:after="0" w:line="240" w:lineRule="auto"/>
    </w:pPr>
    <w:rPr>
      <w:rFonts w:ascii="Calibri" w:eastAsia="Times New Roman" w:hAnsi="Calibr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D19AE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ebayeva.ik@gmail.com" TargetMode="External"/><Relationship Id="rId5" Type="http://schemas.openxmlformats.org/officeDocument/2006/relationships/hyperlink" Target="https://us02web.zoom.us/j/2818827485?pwd=Ky9Ua05JbmttQm9xSXAxeTJZWlJ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 Темирлан мама Замира</dc:creator>
  <cp:keywords/>
  <dc:description/>
  <cp:lastModifiedBy>Indira Karibayeva</cp:lastModifiedBy>
  <cp:revision>10</cp:revision>
  <dcterms:created xsi:type="dcterms:W3CDTF">2025-05-12T04:18:00Z</dcterms:created>
  <dcterms:modified xsi:type="dcterms:W3CDTF">2026-01-13T12:01:00Z</dcterms:modified>
</cp:coreProperties>
</file>