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2B095" w14:textId="37AD119D" w:rsidR="00764567" w:rsidRPr="00BD39F9" w:rsidRDefault="00764567" w:rsidP="006F1556">
      <w:pPr>
        <w:ind w:right="-143"/>
        <w:rPr>
          <w:lang w:val="kk-KZ"/>
        </w:rPr>
      </w:pPr>
      <w:bookmarkStart w:id="0" w:name="_GoBack"/>
      <w:bookmarkEnd w:id="0"/>
      <w:r>
        <w:tab/>
      </w:r>
    </w:p>
    <w:p w14:paraId="274EDEA0" w14:textId="77777777" w:rsidR="006F1556" w:rsidRPr="00676C15" w:rsidRDefault="006F1556" w:rsidP="006F1556">
      <w:pPr>
        <w:jc w:val="center"/>
        <w:rPr>
          <w:b/>
          <w:lang w:val="kk-KZ"/>
        </w:rPr>
      </w:pPr>
      <w:r w:rsidRPr="00676C15">
        <w:rPr>
          <w:b/>
          <w:lang w:val="kk-KZ"/>
        </w:rPr>
        <w:t>Вступительные вопросы по Образовательной программе</w:t>
      </w:r>
    </w:p>
    <w:p w14:paraId="17BF7253" w14:textId="55A2396C" w:rsidR="006F1556" w:rsidRPr="00676C15" w:rsidRDefault="006F1556" w:rsidP="006F1556">
      <w:pPr>
        <w:jc w:val="center"/>
        <w:rPr>
          <w:b/>
        </w:rPr>
      </w:pPr>
      <w:r w:rsidRPr="00676C15">
        <w:rPr>
          <w:b/>
          <w:lang w:val="kk-KZ"/>
        </w:rPr>
        <w:t>7R011</w:t>
      </w:r>
      <w:r>
        <w:rPr>
          <w:b/>
          <w:lang w:val="kk-KZ"/>
        </w:rPr>
        <w:t>31</w:t>
      </w:r>
      <w:r w:rsidRPr="00676C15">
        <w:rPr>
          <w:b/>
        </w:rPr>
        <w:t xml:space="preserve"> </w:t>
      </w:r>
      <w:r w:rsidRPr="006F1556">
        <w:rPr>
          <w:b/>
        </w:rPr>
        <w:t>Урология и андрология взрослая, детская</w:t>
      </w:r>
    </w:p>
    <w:p w14:paraId="1DAD3BCB" w14:textId="77777777" w:rsidR="00764567" w:rsidRDefault="00764567" w:rsidP="001E2E34"/>
    <w:p w14:paraId="7F3C47C5" w14:textId="77777777" w:rsidR="00BD39F9" w:rsidRPr="00092702" w:rsidRDefault="00BD39F9" w:rsidP="00BD39F9">
      <w:pPr>
        <w:pStyle w:val="a7"/>
        <w:numPr>
          <w:ilvl w:val="0"/>
          <w:numId w:val="31"/>
        </w:numPr>
        <w:tabs>
          <w:tab w:val="left" w:pos="993"/>
        </w:tabs>
        <w:jc w:val="both"/>
      </w:pPr>
      <w:r w:rsidRPr="00092702">
        <w:t xml:space="preserve">Гнойные осложнения инфекции верхних мочевых путей </w:t>
      </w:r>
    </w:p>
    <w:p w14:paraId="469A49A7" w14:textId="77777777" w:rsidR="00BD39F9" w:rsidRPr="00092702" w:rsidRDefault="00BD39F9" w:rsidP="00BD39F9">
      <w:pPr>
        <w:pStyle w:val="a7"/>
        <w:numPr>
          <w:ilvl w:val="0"/>
          <w:numId w:val="31"/>
        </w:numPr>
        <w:tabs>
          <w:tab w:val="left" w:pos="993"/>
        </w:tabs>
        <w:jc w:val="both"/>
      </w:pPr>
      <w:r w:rsidRPr="00092702">
        <w:t xml:space="preserve">Клиническая картина при образованиях почек </w:t>
      </w:r>
    </w:p>
    <w:p w14:paraId="6E418186" w14:textId="77777777" w:rsidR="00BD39F9" w:rsidRDefault="00BD39F9" w:rsidP="00BD39F9">
      <w:pPr>
        <w:pStyle w:val="a7"/>
        <w:numPr>
          <w:ilvl w:val="0"/>
          <w:numId w:val="31"/>
        </w:numPr>
        <w:tabs>
          <w:tab w:val="left" w:pos="993"/>
        </w:tabs>
        <w:jc w:val="both"/>
      </w:pPr>
      <w:r w:rsidRPr="004C70EE">
        <w:t>Описать различия между осложненными и неосложненными инфекциями мочевых путей</w:t>
      </w:r>
      <w:r w:rsidRPr="00092702">
        <w:t xml:space="preserve"> </w:t>
      </w:r>
    </w:p>
    <w:p w14:paraId="6212DBB4" w14:textId="77777777" w:rsidR="00BD39F9" w:rsidRDefault="00BD39F9" w:rsidP="00BD39F9">
      <w:pPr>
        <w:pStyle w:val="a7"/>
        <w:numPr>
          <w:ilvl w:val="0"/>
          <w:numId w:val="31"/>
        </w:numPr>
        <w:tabs>
          <w:tab w:val="left" w:pos="993"/>
        </w:tabs>
        <w:jc w:val="both"/>
      </w:pPr>
      <w:r w:rsidRPr="004C70EE">
        <w:t>Методы визуальной диагностики при гематурии</w:t>
      </w:r>
    </w:p>
    <w:p w14:paraId="2D438C53" w14:textId="77777777" w:rsidR="00BD39F9" w:rsidRDefault="00BD39F9" w:rsidP="00BD39F9">
      <w:pPr>
        <w:pStyle w:val="a7"/>
        <w:numPr>
          <w:ilvl w:val="0"/>
          <w:numId w:val="31"/>
        </w:numPr>
        <w:tabs>
          <w:tab w:val="left" w:pos="993"/>
        </w:tabs>
        <w:jc w:val="both"/>
      </w:pPr>
      <w:r w:rsidRPr="004C70EE">
        <w:t>Перечислите методы визуальной диагностики при диагностике инфекций мочевых путей. И вкратце раскройте принципы диагностических исследований</w:t>
      </w:r>
      <w:r w:rsidRPr="00092702">
        <w:t xml:space="preserve"> </w:t>
      </w:r>
    </w:p>
    <w:p w14:paraId="136B191B" w14:textId="77777777" w:rsidR="00BD39F9" w:rsidRDefault="00BD39F9" w:rsidP="00BD39F9">
      <w:pPr>
        <w:pStyle w:val="a7"/>
        <w:numPr>
          <w:ilvl w:val="0"/>
          <w:numId w:val="31"/>
        </w:numPr>
        <w:tabs>
          <w:tab w:val="left" w:pos="993"/>
        </w:tabs>
        <w:jc w:val="both"/>
      </w:pPr>
      <w:r w:rsidRPr="004C70EE">
        <w:t>Перечислите основные причины развития травмы мочеточника</w:t>
      </w:r>
      <w:r w:rsidRPr="00092702">
        <w:t xml:space="preserve"> </w:t>
      </w:r>
    </w:p>
    <w:p w14:paraId="28ABE425" w14:textId="77777777" w:rsidR="00BD39F9" w:rsidRDefault="00BD39F9" w:rsidP="00BD39F9">
      <w:pPr>
        <w:pStyle w:val="a7"/>
        <w:numPr>
          <w:ilvl w:val="0"/>
          <w:numId w:val="31"/>
        </w:numPr>
        <w:tabs>
          <w:tab w:val="left" w:pos="993"/>
        </w:tabs>
        <w:jc w:val="both"/>
      </w:pPr>
      <w:r w:rsidRPr="004C70EE">
        <w:t xml:space="preserve">Анурия, </w:t>
      </w:r>
      <w:proofErr w:type="spellStart"/>
      <w:r w:rsidRPr="004C70EE">
        <w:t>олигоурия</w:t>
      </w:r>
      <w:proofErr w:type="spellEnd"/>
      <w:r w:rsidRPr="004C70EE">
        <w:t xml:space="preserve">, полиурия, понятия, виды, причины. Отличие полиурии от поллакиурии </w:t>
      </w:r>
    </w:p>
    <w:p w14:paraId="655C274C" w14:textId="77777777" w:rsidR="00BD39F9" w:rsidRDefault="00BD39F9" w:rsidP="00BD39F9">
      <w:pPr>
        <w:pStyle w:val="a7"/>
        <w:numPr>
          <w:ilvl w:val="0"/>
          <w:numId w:val="31"/>
        </w:numPr>
        <w:tabs>
          <w:tab w:val="left" w:pos="993"/>
        </w:tabs>
        <w:jc w:val="both"/>
      </w:pPr>
      <w:r w:rsidRPr="004C70EE">
        <w:t>Перечислите уровни обструкции мочевых путей, способы дренирования</w:t>
      </w:r>
    </w:p>
    <w:p w14:paraId="48501B3A" w14:textId="77777777" w:rsidR="00BD39F9" w:rsidRDefault="00BD39F9" w:rsidP="00BD39F9">
      <w:pPr>
        <w:pStyle w:val="a7"/>
        <w:numPr>
          <w:ilvl w:val="0"/>
          <w:numId w:val="31"/>
        </w:numPr>
        <w:tabs>
          <w:tab w:val="left" w:pos="993"/>
        </w:tabs>
        <w:jc w:val="both"/>
      </w:pPr>
      <w:r w:rsidRPr="004C70EE">
        <w:t xml:space="preserve">Хирургическая тактика при </w:t>
      </w:r>
      <w:proofErr w:type="spellStart"/>
      <w:r w:rsidRPr="004C70EE">
        <w:t>апостематозном</w:t>
      </w:r>
      <w:proofErr w:type="spellEnd"/>
      <w:r w:rsidRPr="004C70EE">
        <w:t xml:space="preserve"> пиелонефрите </w:t>
      </w:r>
    </w:p>
    <w:p w14:paraId="44315ACF" w14:textId="77777777" w:rsidR="00BD39F9" w:rsidRDefault="00BD39F9" w:rsidP="00BD39F9">
      <w:pPr>
        <w:pStyle w:val="a7"/>
        <w:numPr>
          <w:ilvl w:val="0"/>
          <w:numId w:val="31"/>
        </w:numPr>
        <w:tabs>
          <w:tab w:val="left" w:pos="993"/>
        </w:tabs>
        <w:jc w:val="both"/>
      </w:pPr>
      <w:proofErr w:type="spellStart"/>
      <w:r w:rsidRPr="004C70EE">
        <w:t>Бактериотоксический</w:t>
      </w:r>
      <w:proofErr w:type="spellEnd"/>
      <w:r w:rsidRPr="004C70EE">
        <w:t xml:space="preserve"> шок: причины, клиника, особенности клиники и лечения</w:t>
      </w:r>
    </w:p>
    <w:p w14:paraId="140479C0" w14:textId="77777777" w:rsidR="00BD39F9" w:rsidRDefault="00BD39F9" w:rsidP="00BD39F9">
      <w:pPr>
        <w:pStyle w:val="a7"/>
        <w:numPr>
          <w:ilvl w:val="0"/>
          <w:numId w:val="31"/>
        </w:numPr>
        <w:tabs>
          <w:tab w:val="left" w:pos="993"/>
        </w:tabs>
        <w:jc w:val="both"/>
      </w:pPr>
      <w:r w:rsidRPr="004C70EE">
        <w:t xml:space="preserve">Клиника, диагностика паранефрита. Лечебная тактика </w:t>
      </w:r>
    </w:p>
    <w:p w14:paraId="0ABF726D" w14:textId="77777777" w:rsidR="00BD39F9" w:rsidRDefault="00BD39F9" w:rsidP="00BD39F9">
      <w:pPr>
        <w:pStyle w:val="a7"/>
        <w:numPr>
          <w:ilvl w:val="0"/>
          <w:numId w:val="31"/>
        </w:numPr>
        <w:tabs>
          <w:tab w:val="left" w:pos="993"/>
        </w:tabs>
        <w:jc w:val="both"/>
      </w:pPr>
      <w:r w:rsidRPr="004C70EE">
        <w:t>Острая задержка мочи, причины. Ваша лечебная тактика</w:t>
      </w:r>
      <w:r w:rsidRPr="00092702">
        <w:t xml:space="preserve"> </w:t>
      </w:r>
    </w:p>
    <w:p w14:paraId="2A528E7D" w14:textId="77777777" w:rsidR="00BD39F9" w:rsidRDefault="00BD39F9" w:rsidP="00BD39F9">
      <w:pPr>
        <w:pStyle w:val="a7"/>
        <w:numPr>
          <w:ilvl w:val="0"/>
          <w:numId w:val="31"/>
        </w:numPr>
        <w:tabs>
          <w:tab w:val="left" w:pos="993"/>
        </w:tabs>
        <w:jc w:val="both"/>
      </w:pPr>
      <w:r w:rsidRPr="004C70EE">
        <w:t xml:space="preserve">Изложите принципы лечения </w:t>
      </w:r>
      <w:proofErr w:type="gramStart"/>
      <w:r w:rsidRPr="004C70EE">
        <w:t>осложненных</w:t>
      </w:r>
      <w:proofErr w:type="gramEnd"/>
      <w:r w:rsidRPr="004C70EE">
        <w:t xml:space="preserve"> и неосложненных ИМП</w:t>
      </w:r>
      <w:r>
        <w:t xml:space="preserve"> </w:t>
      </w:r>
    </w:p>
    <w:p w14:paraId="3C3111C6" w14:textId="77777777" w:rsidR="00BD39F9" w:rsidRDefault="00BD39F9" w:rsidP="00BD39F9">
      <w:pPr>
        <w:pStyle w:val="a7"/>
        <w:numPr>
          <w:ilvl w:val="0"/>
          <w:numId w:val="31"/>
        </w:numPr>
        <w:tabs>
          <w:tab w:val="left" w:pos="993"/>
        </w:tabs>
        <w:jc w:val="both"/>
      </w:pPr>
      <w:r w:rsidRPr="004C70EE">
        <w:t>Дифференциальная диагностика рака предстательной железы от доброкачественной гиперплазии предстательной железы</w:t>
      </w:r>
    </w:p>
    <w:p w14:paraId="2FA2ECCA" w14:textId="77777777" w:rsidR="00BD39F9" w:rsidRDefault="00BD39F9" w:rsidP="00BD39F9">
      <w:pPr>
        <w:pStyle w:val="a7"/>
        <w:numPr>
          <w:ilvl w:val="0"/>
          <w:numId w:val="31"/>
        </w:numPr>
        <w:jc w:val="both"/>
      </w:pPr>
      <w:r w:rsidRPr="004C70EE">
        <w:t>Анатомия почки</w:t>
      </w:r>
      <w:r>
        <w:t xml:space="preserve"> </w:t>
      </w:r>
    </w:p>
    <w:p w14:paraId="1862CE26" w14:textId="77777777" w:rsidR="00BD39F9" w:rsidRDefault="00BD39F9" w:rsidP="00BD39F9">
      <w:pPr>
        <w:pStyle w:val="a7"/>
        <w:numPr>
          <w:ilvl w:val="0"/>
          <w:numId w:val="31"/>
        </w:numPr>
        <w:jc w:val="both"/>
      </w:pPr>
      <w:r w:rsidRPr="004C70EE">
        <w:t>Шкала IPSS. Диагностика. Роль PSA (</w:t>
      </w:r>
      <w:proofErr w:type="gramStart"/>
      <w:r w:rsidRPr="004C70EE">
        <w:t>общий</w:t>
      </w:r>
      <w:proofErr w:type="gramEnd"/>
      <w:r w:rsidRPr="004C70EE">
        <w:t>, свободный, соотношение, плотность) в дифференциальной диагностике гиперплазии и рака простаты</w:t>
      </w:r>
      <w:r w:rsidRPr="00092702">
        <w:t xml:space="preserve"> </w:t>
      </w:r>
    </w:p>
    <w:p w14:paraId="70A98919" w14:textId="470CDF54" w:rsidR="00BD39F9" w:rsidRPr="004C70EE" w:rsidRDefault="00BD39F9" w:rsidP="00BD39F9">
      <w:pPr>
        <w:pStyle w:val="a7"/>
        <w:numPr>
          <w:ilvl w:val="0"/>
          <w:numId w:val="31"/>
        </w:numPr>
        <w:tabs>
          <w:tab w:val="left" w:pos="851"/>
        </w:tabs>
        <w:jc w:val="both"/>
      </w:pPr>
      <w:r w:rsidRPr="004C70EE">
        <w:t xml:space="preserve">Что такое </w:t>
      </w:r>
      <w:proofErr w:type="spellStart"/>
      <w:r w:rsidRPr="004C70EE">
        <w:t>гестационный</w:t>
      </w:r>
      <w:proofErr w:type="spellEnd"/>
      <w:r w:rsidRPr="004C70EE">
        <w:t xml:space="preserve"> гидронефроз, чем обусловлен?</w:t>
      </w:r>
    </w:p>
    <w:p w14:paraId="32FD833D" w14:textId="77777777" w:rsidR="00BD39F9" w:rsidRDefault="00BD39F9" w:rsidP="00BD39F9">
      <w:pPr>
        <w:pStyle w:val="a7"/>
        <w:numPr>
          <w:ilvl w:val="0"/>
          <w:numId w:val="31"/>
        </w:numPr>
        <w:jc w:val="both"/>
      </w:pPr>
      <w:r w:rsidRPr="004C70EE">
        <w:t>Абсцесс простаты, лечебная тактика</w:t>
      </w:r>
    </w:p>
    <w:p w14:paraId="02B8A99A" w14:textId="0EC5554C" w:rsidR="00BD39F9" w:rsidRPr="004C70EE" w:rsidRDefault="00BD39F9" w:rsidP="00BD39F9">
      <w:pPr>
        <w:pStyle w:val="a7"/>
        <w:numPr>
          <w:ilvl w:val="0"/>
          <w:numId w:val="31"/>
        </w:numPr>
        <w:tabs>
          <w:tab w:val="left" w:pos="851"/>
          <w:tab w:val="left" w:pos="993"/>
        </w:tabs>
        <w:jc w:val="both"/>
      </w:pPr>
      <w:r w:rsidRPr="004C70EE">
        <w:t>Причины почечной колики у беременных?</w:t>
      </w:r>
    </w:p>
    <w:p w14:paraId="014F2FA6" w14:textId="77777777" w:rsidR="00BD39F9" w:rsidRDefault="00BD39F9" w:rsidP="00BD39F9">
      <w:pPr>
        <w:pStyle w:val="a7"/>
        <w:numPr>
          <w:ilvl w:val="0"/>
          <w:numId w:val="31"/>
        </w:numPr>
        <w:tabs>
          <w:tab w:val="left" w:pos="993"/>
        </w:tabs>
        <w:jc w:val="both"/>
      </w:pPr>
      <w:r w:rsidRPr="004C70EE">
        <w:t>Анатомия предстательной железы</w:t>
      </w:r>
      <w:r w:rsidRPr="00092702">
        <w:t xml:space="preserve"> </w:t>
      </w:r>
    </w:p>
    <w:p w14:paraId="1EB6746C" w14:textId="3C43CB55" w:rsidR="00BD39F9" w:rsidRPr="004C70EE" w:rsidRDefault="00BD39F9" w:rsidP="00BD39F9">
      <w:pPr>
        <w:pStyle w:val="a7"/>
        <w:numPr>
          <w:ilvl w:val="0"/>
          <w:numId w:val="31"/>
        </w:numPr>
        <w:tabs>
          <w:tab w:val="left" w:pos="851"/>
          <w:tab w:val="left" w:pos="1134"/>
        </w:tabs>
        <w:jc w:val="both"/>
      </w:pPr>
      <w:r w:rsidRPr="004C70EE">
        <w:t>Какие инструментальные методы исследования можно применять при диагностике</w:t>
      </w:r>
      <w:r>
        <w:rPr>
          <w:lang w:val="kk-KZ"/>
        </w:rPr>
        <w:t xml:space="preserve"> </w:t>
      </w:r>
      <w:r w:rsidRPr="004C70EE">
        <w:t>МКБ у беременных?</w:t>
      </w:r>
    </w:p>
    <w:p w14:paraId="589D1F6F" w14:textId="77777777" w:rsidR="00BD39F9" w:rsidRDefault="00BD39F9" w:rsidP="00BD39F9">
      <w:pPr>
        <w:pStyle w:val="a7"/>
        <w:numPr>
          <w:ilvl w:val="0"/>
          <w:numId w:val="31"/>
        </w:numPr>
        <w:tabs>
          <w:tab w:val="left" w:pos="1134"/>
        </w:tabs>
        <w:jc w:val="both"/>
      </w:pPr>
      <w:r w:rsidRPr="004C70EE">
        <w:t>Экзогенные и эндогенные факторы камнеобразования</w:t>
      </w:r>
      <w:r w:rsidRPr="00092702">
        <w:t xml:space="preserve"> </w:t>
      </w:r>
    </w:p>
    <w:p w14:paraId="6D7BC62B" w14:textId="77777777" w:rsidR="00BD39F9" w:rsidRDefault="00BD39F9" w:rsidP="00BD39F9">
      <w:pPr>
        <w:pStyle w:val="a7"/>
        <w:numPr>
          <w:ilvl w:val="0"/>
          <w:numId w:val="31"/>
        </w:numPr>
        <w:tabs>
          <w:tab w:val="left" w:pos="993"/>
        </w:tabs>
        <w:jc w:val="both"/>
      </w:pPr>
      <w:r w:rsidRPr="004C70EE">
        <w:t>Анатомические причины камнеобразования?</w:t>
      </w:r>
    </w:p>
    <w:p w14:paraId="406E406E" w14:textId="77777777" w:rsidR="00BD39F9" w:rsidRDefault="00BD39F9" w:rsidP="00BD39F9">
      <w:pPr>
        <w:pStyle w:val="a7"/>
        <w:numPr>
          <w:ilvl w:val="0"/>
          <w:numId w:val="31"/>
        </w:numPr>
        <w:tabs>
          <w:tab w:val="left" w:pos="993"/>
        </w:tabs>
        <w:jc w:val="both"/>
      </w:pPr>
      <w:r w:rsidRPr="004C70EE">
        <w:t xml:space="preserve">Симптом «указательного пальца» на </w:t>
      </w:r>
      <w:proofErr w:type="spellStart"/>
      <w:r w:rsidRPr="004C70EE">
        <w:t>урограмме</w:t>
      </w:r>
      <w:proofErr w:type="spellEnd"/>
      <w:r w:rsidRPr="00092702">
        <w:t xml:space="preserve"> </w:t>
      </w:r>
    </w:p>
    <w:p w14:paraId="7FE45CB8" w14:textId="77777777" w:rsidR="00BD39F9" w:rsidRPr="004C70EE" w:rsidRDefault="00BD39F9" w:rsidP="00BD39F9">
      <w:pPr>
        <w:pStyle w:val="a7"/>
        <w:numPr>
          <w:ilvl w:val="0"/>
          <w:numId w:val="31"/>
        </w:numPr>
        <w:tabs>
          <w:tab w:val="left" w:pos="851"/>
          <w:tab w:val="left" w:pos="993"/>
        </w:tabs>
        <w:jc w:val="both"/>
      </w:pPr>
      <w:r w:rsidRPr="004C70EE">
        <w:t>На какие группы делятся симптомы нижних мочевыводящих путей?</w:t>
      </w:r>
    </w:p>
    <w:p w14:paraId="76C60BB5" w14:textId="77777777" w:rsidR="00BD39F9" w:rsidRDefault="00BD39F9" w:rsidP="00BD39F9">
      <w:pPr>
        <w:pStyle w:val="a7"/>
        <w:numPr>
          <w:ilvl w:val="0"/>
          <w:numId w:val="31"/>
        </w:numPr>
        <w:tabs>
          <w:tab w:val="left" w:pos="851"/>
          <w:tab w:val="left" w:pos="993"/>
        </w:tabs>
        <w:jc w:val="both"/>
      </w:pPr>
      <w:r w:rsidRPr="004C70EE">
        <w:t xml:space="preserve">Что такое </w:t>
      </w:r>
      <w:proofErr w:type="spellStart"/>
      <w:r w:rsidRPr="004C70EE">
        <w:t>урофлоуметрия</w:t>
      </w:r>
      <w:proofErr w:type="spellEnd"/>
      <w:r w:rsidRPr="004C70EE">
        <w:t>?</w:t>
      </w:r>
    </w:p>
    <w:p w14:paraId="5F599EE7" w14:textId="14DC6DFB" w:rsidR="00BD39F9" w:rsidRDefault="00BD39F9" w:rsidP="00BD39F9">
      <w:pPr>
        <w:pStyle w:val="a7"/>
        <w:numPr>
          <w:ilvl w:val="0"/>
          <w:numId w:val="31"/>
        </w:numPr>
        <w:tabs>
          <w:tab w:val="left" w:pos="851"/>
          <w:tab w:val="left" w:pos="993"/>
        </w:tabs>
        <w:jc w:val="both"/>
      </w:pPr>
      <w:r w:rsidRPr="004C70EE">
        <w:t xml:space="preserve">Опишите 6 состояний, которые могут вызвать острую боль и отек мошонки </w:t>
      </w:r>
    </w:p>
    <w:p w14:paraId="0C31F0A4" w14:textId="77777777" w:rsidR="00BD39F9" w:rsidRDefault="00BD39F9" w:rsidP="00BD39F9">
      <w:pPr>
        <w:pStyle w:val="a7"/>
        <w:numPr>
          <w:ilvl w:val="0"/>
          <w:numId w:val="31"/>
        </w:numPr>
        <w:tabs>
          <w:tab w:val="left" w:pos="993"/>
        </w:tabs>
        <w:jc w:val="both"/>
      </w:pPr>
      <w:r w:rsidRPr="004C70EE">
        <w:t>Какие существуют методы определения остаточной мочи?</w:t>
      </w:r>
      <w:r>
        <w:t xml:space="preserve"> </w:t>
      </w:r>
    </w:p>
    <w:p w14:paraId="7516AD26" w14:textId="77777777" w:rsidR="00BD39F9" w:rsidRPr="004C70EE" w:rsidRDefault="00BD39F9" w:rsidP="00BD39F9">
      <w:pPr>
        <w:pStyle w:val="a7"/>
        <w:numPr>
          <w:ilvl w:val="0"/>
          <w:numId w:val="31"/>
        </w:numPr>
        <w:tabs>
          <w:tab w:val="left" w:pos="851"/>
          <w:tab w:val="left" w:pos="993"/>
        </w:tabs>
        <w:jc w:val="both"/>
      </w:pPr>
      <w:r w:rsidRPr="004C70EE">
        <w:t>Визуальные методы исследования для постановки диагноза острого состояния мошонки.</w:t>
      </w:r>
    </w:p>
    <w:p w14:paraId="0C8283E8" w14:textId="2EC4CE0C" w:rsidR="00BD39F9" w:rsidRDefault="00BD39F9" w:rsidP="004E4D9C">
      <w:pPr>
        <w:pStyle w:val="a7"/>
        <w:numPr>
          <w:ilvl w:val="0"/>
          <w:numId w:val="31"/>
        </w:numPr>
        <w:tabs>
          <w:tab w:val="left" w:pos="851"/>
          <w:tab w:val="left" w:pos="993"/>
        </w:tabs>
        <w:jc w:val="both"/>
      </w:pPr>
      <w:r w:rsidRPr="004C70EE">
        <w:t>Эндоскопические методы лечения, применяемые при мочекаменной болезни.</w:t>
      </w:r>
    </w:p>
    <w:p w14:paraId="060B22D7" w14:textId="77777777" w:rsidR="00BD39F9" w:rsidRPr="004C70EE" w:rsidRDefault="00BD39F9" w:rsidP="00BD39F9">
      <w:pPr>
        <w:pStyle w:val="a7"/>
        <w:numPr>
          <w:ilvl w:val="0"/>
          <w:numId w:val="31"/>
        </w:numPr>
        <w:tabs>
          <w:tab w:val="left" w:pos="851"/>
          <w:tab w:val="left" w:pos="993"/>
        </w:tabs>
        <w:jc w:val="both"/>
      </w:pPr>
      <w:r w:rsidRPr="004C70EE">
        <w:t xml:space="preserve">Дифференциальная диагностика острого эпидидимита от </w:t>
      </w:r>
      <w:proofErr w:type="spellStart"/>
      <w:r w:rsidRPr="004C70EE">
        <w:t>перекрута</w:t>
      </w:r>
      <w:proofErr w:type="spellEnd"/>
      <w:r w:rsidRPr="004C70EE">
        <w:t xml:space="preserve"> яичка.</w:t>
      </w:r>
    </w:p>
    <w:p w14:paraId="7444577C" w14:textId="77777777" w:rsidR="00BD39F9" w:rsidRDefault="00BD39F9" w:rsidP="00BD39F9">
      <w:pPr>
        <w:pStyle w:val="a7"/>
        <w:numPr>
          <w:ilvl w:val="0"/>
          <w:numId w:val="31"/>
        </w:numPr>
        <w:tabs>
          <w:tab w:val="left" w:pos="851"/>
          <w:tab w:val="left" w:pos="993"/>
        </w:tabs>
        <w:jc w:val="both"/>
      </w:pPr>
      <w:r w:rsidRPr="004C70EE">
        <w:t>Что такое метаболическая профилактика при мочекаменной болезни.</w:t>
      </w:r>
    </w:p>
    <w:p w14:paraId="7F2C6886" w14:textId="77777777" w:rsidR="00BD39F9" w:rsidRPr="004C70EE" w:rsidRDefault="00BD39F9" w:rsidP="00BD39F9">
      <w:pPr>
        <w:pStyle w:val="a7"/>
        <w:numPr>
          <w:ilvl w:val="0"/>
          <w:numId w:val="31"/>
        </w:numPr>
        <w:tabs>
          <w:tab w:val="left" w:pos="851"/>
          <w:tab w:val="left" w:pos="993"/>
        </w:tabs>
        <w:jc w:val="both"/>
      </w:pPr>
      <w:r w:rsidRPr="004C70EE">
        <w:t xml:space="preserve">При каких острых состояниях мошонки требуется неотложная хирургическая помощь? А какие можно лечить </w:t>
      </w:r>
      <w:proofErr w:type="gramStart"/>
      <w:r w:rsidRPr="004C70EE">
        <w:t>менее экстренно</w:t>
      </w:r>
      <w:proofErr w:type="gramEnd"/>
      <w:r w:rsidRPr="004C70EE">
        <w:t xml:space="preserve"> или </w:t>
      </w:r>
      <w:proofErr w:type="spellStart"/>
      <w:r w:rsidRPr="004C70EE">
        <w:t>планово</w:t>
      </w:r>
      <w:proofErr w:type="spellEnd"/>
      <w:r w:rsidRPr="004C70EE">
        <w:t>?</w:t>
      </w:r>
    </w:p>
    <w:p w14:paraId="65B2CBDF" w14:textId="77777777" w:rsidR="00BD39F9" w:rsidRDefault="00BD39F9" w:rsidP="00BD39F9">
      <w:pPr>
        <w:pStyle w:val="a7"/>
        <w:numPr>
          <w:ilvl w:val="0"/>
          <w:numId w:val="31"/>
        </w:numPr>
        <w:tabs>
          <w:tab w:val="left" w:pos="851"/>
          <w:tab w:val="left" w:pos="993"/>
        </w:tabs>
        <w:jc w:val="both"/>
      </w:pPr>
      <w:r w:rsidRPr="004C70EE">
        <w:t>Механизмы закрытой травмы почки. Классификация повреждений почки. Клиническая картина закрытой травмы почки.</w:t>
      </w:r>
    </w:p>
    <w:p w14:paraId="77E29445" w14:textId="77777777" w:rsidR="00BD39F9" w:rsidRDefault="00BD39F9" w:rsidP="00BD39F9">
      <w:pPr>
        <w:pStyle w:val="a7"/>
        <w:numPr>
          <w:ilvl w:val="0"/>
          <w:numId w:val="31"/>
        </w:numPr>
        <w:tabs>
          <w:tab w:val="left" w:pos="851"/>
          <w:tab w:val="left" w:pos="993"/>
        </w:tabs>
        <w:jc w:val="both"/>
      </w:pPr>
      <w:r w:rsidRPr="004C70EE">
        <w:t>Перечислите наиболее значимые риск факторы камнеобразования в мочевых путях.</w:t>
      </w:r>
    </w:p>
    <w:p w14:paraId="4A5F0457" w14:textId="77777777" w:rsidR="00BD39F9" w:rsidRDefault="00BD39F9" w:rsidP="00BD39F9">
      <w:pPr>
        <w:pStyle w:val="a7"/>
        <w:numPr>
          <w:ilvl w:val="0"/>
          <w:numId w:val="31"/>
        </w:numPr>
        <w:tabs>
          <w:tab w:val="left" w:pos="851"/>
          <w:tab w:val="left" w:pos="993"/>
        </w:tabs>
        <w:jc w:val="both"/>
      </w:pPr>
      <w:r w:rsidRPr="004C70EE">
        <w:t>Обструктивный пиелонефрит, диагностика, неотложная помощь.</w:t>
      </w:r>
    </w:p>
    <w:p w14:paraId="3EFFC2C0" w14:textId="77777777" w:rsidR="00BD39F9" w:rsidRDefault="00BD39F9" w:rsidP="00BD39F9">
      <w:pPr>
        <w:pStyle w:val="a7"/>
        <w:numPr>
          <w:ilvl w:val="0"/>
          <w:numId w:val="31"/>
        </w:numPr>
        <w:tabs>
          <w:tab w:val="left" w:pos="851"/>
          <w:tab w:val="left" w:pos="993"/>
        </w:tabs>
        <w:jc w:val="both"/>
      </w:pPr>
      <w:r w:rsidRPr="004C70EE">
        <w:t xml:space="preserve">Патогенез развития </w:t>
      </w:r>
      <w:proofErr w:type="spellStart"/>
      <w:r w:rsidRPr="004C70EE">
        <w:t>уросепсиса</w:t>
      </w:r>
      <w:proofErr w:type="spellEnd"/>
      <w:r w:rsidRPr="004C70EE">
        <w:t xml:space="preserve"> при мочекаменной болезни.</w:t>
      </w:r>
    </w:p>
    <w:p w14:paraId="722A3FC1" w14:textId="795C4897" w:rsidR="00BD39F9" w:rsidRDefault="00BD39F9" w:rsidP="004E4D9C">
      <w:pPr>
        <w:pStyle w:val="a7"/>
        <w:numPr>
          <w:ilvl w:val="0"/>
          <w:numId w:val="31"/>
        </w:numPr>
        <w:tabs>
          <w:tab w:val="left" w:pos="851"/>
          <w:tab w:val="left" w:pos="993"/>
        </w:tabs>
        <w:jc w:val="both"/>
      </w:pPr>
      <w:r w:rsidRPr="004C70EE">
        <w:lastRenderedPageBreak/>
        <w:t>Классификация травм мочевого пузыря по локализации и этиологии.</w:t>
      </w:r>
    </w:p>
    <w:p w14:paraId="59DCD35C" w14:textId="77777777" w:rsidR="00BD39F9" w:rsidRDefault="00BD39F9" w:rsidP="00BD39F9">
      <w:pPr>
        <w:pStyle w:val="a7"/>
        <w:numPr>
          <w:ilvl w:val="0"/>
          <w:numId w:val="31"/>
        </w:numPr>
        <w:tabs>
          <w:tab w:val="left" w:pos="851"/>
          <w:tab w:val="left" w:pos="993"/>
        </w:tabs>
        <w:jc w:val="both"/>
      </w:pPr>
      <w:r w:rsidRPr="004C70EE">
        <w:t xml:space="preserve">Как влияет </w:t>
      </w:r>
      <w:proofErr w:type="spellStart"/>
      <w:r w:rsidRPr="004C70EE">
        <w:t>гиперпаратиреоз</w:t>
      </w:r>
      <w:proofErr w:type="spellEnd"/>
      <w:r w:rsidRPr="004C70EE">
        <w:t xml:space="preserve"> на камнеобразование?</w:t>
      </w:r>
    </w:p>
    <w:p w14:paraId="07A56131" w14:textId="77777777" w:rsidR="00BD39F9" w:rsidRDefault="00BD39F9" w:rsidP="00BD39F9">
      <w:pPr>
        <w:pStyle w:val="a7"/>
        <w:numPr>
          <w:ilvl w:val="0"/>
          <w:numId w:val="31"/>
        </w:numPr>
        <w:tabs>
          <w:tab w:val="left" w:pos="851"/>
          <w:tab w:val="left" w:pos="993"/>
        </w:tabs>
        <w:jc w:val="both"/>
      </w:pPr>
      <w:r w:rsidRPr="004C70EE">
        <w:t>Макрогематурия, тампонада мочевого пузыря. Диагностика, неотложная помощь</w:t>
      </w:r>
      <w:r>
        <w:t>.</w:t>
      </w:r>
    </w:p>
    <w:p w14:paraId="184A5B9D" w14:textId="77777777" w:rsidR="00BD39F9" w:rsidRDefault="00BD39F9" w:rsidP="00BD39F9">
      <w:pPr>
        <w:pStyle w:val="a7"/>
        <w:numPr>
          <w:ilvl w:val="0"/>
          <w:numId w:val="31"/>
        </w:numPr>
        <w:tabs>
          <w:tab w:val="left" w:pos="851"/>
          <w:tab w:val="left" w:pos="993"/>
        </w:tabs>
        <w:jc w:val="both"/>
      </w:pPr>
      <w:r w:rsidRPr="004C70EE">
        <w:t xml:space="preserve">Перечислите виды урографии </w:t>
      </w:r>
    </w:p>
    <w:p w14:paraId="77A95B7E" w14:textId="77777777" w:rsidR="00BD39F9" w:rsidRDefault="00BD39F9" w:rsidP="00BD39F9">
      <w:pPr>
        <w:pStyle w:val="a7"/>
        <w:numPr>
          <w:ilvl w:val="0"/>
          <w:numId w:val="31"/>
        </w:numPr>
        <w:tabs>
          <w:tab w:val="left" w:pos="993"/>
        </w:tabs>
        <w:jc w:val="both"/>
      </w:pPr>
      <w:r w:rsidRPr="004C70EE">
        <w:t>Анатомия мочевого пузыря</w:t>
      </w:r>
      <w:r w:rsidRPr="00092702">
        <w:t xml:space="preserve"> </w:t>
      </w:r>
    </w:p>
    <w:p w14:paraId="14814583" w14:textId="77777777" w:rsidR="00BD39F9" w:rsidRDefault="00BD39F9" w:rsidP="00BD39F9">
      <w:pPr>
        <w:pStyle w:val="a7"/>
        <w:numPr>
          <w:ilvl w:val="0"/>
          <w:numId w:val="31"/>
        </w:numPr>
        <w:tabs>
          <w:tab w:val="left" w:pos="993"/>
        </w:tabs>
        <w:jc w:val="both"/>
      </w:pPr>
      <w:r w:rsidRPr="004C70EE">
        <w:t xml:space="preserve">Анатомия мошонки </w:t>
      </w:r>
    </w:p>
    <w:p w14:paraId="3E5477C0" w14:textId="77777777" w:rsidR="00BD39F9" w:rsidRDefault="00BD39F9" w:rsidP="00BD39F9">
      <w:pPr>
        <w:pStyle w:val="a7"/>
        <w:numPr>
          <w:ilvl w:val="0"/>
          <w:numId w:val="31"/>
        </w:numPr>
        <w:tabs>
          <w:tab w:val="left" w:pos="993"/>
        </w:tabs>
        <w:jc w:val="both"/>
      </w:pPr>
      <w:r w:rsidRPr="004C70EE">
        <w:t>Аномалии структуры яичек. Монорхизм. Крипторхизм. Клиника. Диагностика. Лечение.</w:t>
      </w:r>
    </w:p>
    <w:p w14:paraId="64987F7D" w14:textId="77777777" w:rsidR="00BD39F9" w:rsidRDefault="00BD39F9" w:rsidP="00BD39F9">
      <w:pPr>
        <w:pStyle w:val="a7"/>
        <w:numPr>
          <w:ilvl w:val="0"/>
          <w:numId w:val="31"/>
        </w:numPr>
        <w:tabs>
          <w:tab w:val="left" w:pos="993"/>
        </w:tabs>
        <w:jc w:val="both"/>
      </w:pPr>
      <w:r w:rsidRPr="004C70EE">
        <w:t>Проведите дифференциальную диагностику почечной колики и острого живота</w:t>
      </w:r>
    </w:p>
    <w:p w14:paraId="495FBF5E" w14:textId="77777777" w:rsidR="00BD39F9" w:rsidRDefault="00BD39F9" w:rsidP="00BD39F9">
      <w:pPr>
        <w:pStyle w:val="a7"/>
        <w:numPr>
          <w:ilvl w:val="0"/>
          <w:numId w:val="31"/>
        </w:numPr>
        <w:tabs>
          <w:tab w:val="left" w:pos="993"/>
        </w:tabs>
        <w:jc w:val="both"/>
      </w:pPr>
      <w:r w:rsidRPr="004C70EE">
        <w:t>Перелом полового члена, диагностика, неотложная помощь.</w:t>
      </w:r>
      <w:r>
        <w:t xml:space="preserve"> </w:t>
      </w:r>
    </w:p>
    <w:p w14:paraId="2377365A" w14:textId="77777777" w:rsidR="00BD39F9" w:rsidRDefault="00BD39F9" w:rsidP="00BD39F9">
      <w:pPr>
        <w:pStyle w:val="a7"/>
        <w:numPr>
          <w:ilvl w:val="0"/>
          <w:numId w:val="31"/>
        </w:numPr>
        <w:tabs>
          <w:tab w:val="left" w:pos="993"/>
        </w:tabs>
        <w:jc w:val="both"/>
      </w:pPr>
      <w:r w:rsidRPr="004C70EE">
        <w:t xml:space="preserve">Методы визуальной диагностики для выявления камней мочевой системы </w:t>
      </w:r>
    </w:p>
    <w:p w14:paraId="2F6CEB79" w14:textId="77777777" w:rsidR="00BD39F9" w:rsidRDefault="00BD39F9" w:rsidP="00BD39F9">
      <w:pPr>
        <w:pStyle w:val="a7"/>
        <w:numPr>
          <w:ilvl w:val="0"/>
          <w:numId w:val="31"/>
        </w:numPr>
        <w:tabs>
          <w:tab w:val="left" w:pos="993"/>
        </w:tabs>
        <w:jc w:val="both"/>
      </w:pPr>
      <w:r w:rsidRPr="004C70EE">
        <w:t>Травма уретры. Механизм повреждения уретры. Клиническая картина повреждений уретры. Тактика ведения больных с разрывом уретры.</w:t>
      </w:r>
    </w:p>
    <w:p w14:paraId="0B42A812" w14:textId="77777777" w:rsidR="00BD39F9" w:rsidRDefault="00BD39F9" w:rsidP="00BD39F9">
      <w:pPr>
        <w:pStyle w:val="a7"/>
        <w:numPr>
          <w:ilvl w:val="0"/>
          <w:numId w:val="31"/>
        </w:numPr>
        <w:tabs>
          <w:tab w:val="left" w:pos="993"/>
        </w:tabs>
        <w:jc w:val="both"/>
      </w:pPr>
      <w:r w:rsidRPr="004C70EE">
        <w:t xml:space="preserve">Купируйте приступ почечной колики у пациента в условиях приемного покоя и позже в стационаре </w:t>
      </w:r>
    </w:p>
    <w:p w14:paraId="1736749C" w14:textId="77777777" w:rsidR="00BD39F9" w:rsidRDefault="00BD39F9" w:rsidP="00BD39F9">
      <w:pPr>
        <w:pStyle w:val="a7"/>
        <w:numPr>
          <w:ilvl w:val="0"/>
          <w:numId w:val="31"/>
        </w:numPr>
        <w:tabs>
          <w:tab w:val="left" w:pos="993"/>
        </w:tabs>
        <w:jc w:val="both"/>
      </w:pPr>
      <w:r w:rsidRPr="004C70EE">
        <w:t>Парафимоз, диагностика, неотложная помо</w:t>
      </w:r>
      <w:r>
        <w:t>щ</w:t>
      </w:r>
      <w:r w:rsidRPr="004C70EE">
        <w:t>ь.</w:t>
      </w:r>
    </w:p>
    <w:p w14:paraId="00BDE0F9" w14:textId="77777777" w:rsidR="00BD39F9" w:rsidRDefault="00BD39F9" w:rsidP="00BD39F9">
      <w:pPr>
        <w:pStyle w:val="a7"/>
        <w:numPr>
          <w:ilvl w:val="0"/>
          <w:numId w:val="31"/>
        </w:numPr>
        <w:tabs>
          <w:tab w:val="left" w:pos="993"/>
        </w:tabs>
        <w:jc w:val="both"/>
      </w:pPr>
      <w:r w:rsidRPr="004C70EE">
        <w:t xml:space="preserve">Перечислите методы срочной декомпрессии при обструкции ВМП </w:t>
      </w:r>
    </w:p>
    <w:p w14:paraId="0F6C5E9E" w14:textId="77777777" w:rsidR="00BD39F9" w:rsidRDefault="00BD39F9" w:rsidP="00BD39F9">
      <w:pPr>
        <w:pStyle w:val="a7"/>
        <w:numPr>
          <w:ilvl w:val="0"/>
          <w:numId w:val="31"/>
        </w:numPr>
        <w:tabs>
          <w:tab w:val="left" w:pos="993"/>
        </w:tabs>
        <w:jc w:val="both"/>
      </w:pPr>
      <w:proofErr w:type="spellStart"/>
      <w:r w:rsidRPr="004C70EE">
        <w:t>Перекрут</w:t>
      </w:r>
      <w:proofErr w:type="spellEnd"/>
      <w:r w:rsidRPr="004C70EE">
        <w:t xml:space="preserve"> яичка. Клиника, диагностика и лечение.</w:t>
      </w:r>
    </w:p>
    <w:p w14:paraId="521C27B0" w14:textId="77777777" w:rsidR="00BD39F9" w:rsidRDefault="00BD39F9" w:rsidP="00BD39F9">
      <w:pPr>
        <w:pStyle w:val="a7"/>
        <w:numPr>
          <w:ilvl w:val="0"/>
          <w:numId w:val="31"/>
        </w:numPr>
        <w:tabs>
          <w:tab w:val="left" w:pos="993"/>
        </w:tabs>
        <w:jc w:val="both"/>
      </w:pPr>
      <w:r w:rsidRPr="004C70EE">
        <w:t xml:space="preserve">Перечислите методы удаления камней из верхних и нижних мочевых путей </w:t>
      </w:r>
    </w:p>
    <w:p w14:paraId="1D2B5A70" w14:textId="77777777" w:rsidR="00BD39F9" w:rsidRDefault="00BD39F9" w:rsidP="00BD39F9">
      <w:pPr>
        <w:pStyle w:val="a7"/>
        <w:numPr>
          <w:ilvl w:val="0"/>
          <w:numId w:val="31"/>
        </w:numPr>
        <w:tabs>
          <w:tab w:val="left" w:pos="993"/>
        </w:tabs>
        <w:jc w:val="both"/>
      </w:pPr>
      <w:r w:rsidRPr="004C70EE">
        <w:t xml:space="preserve">Фимоз (врожденный и рубцовый), парафимоз, </w:t>
      </w:r>
      <w:proofErr w:type="spellStart"/>
      <w:r w:rsidRPr="004C70EE">
        <w:t>баланопостит</w:t>
      </w:r>
      <w:proofErr w:type="spellEnd"/>
      <w:r w:rsidRPr="004C70EE">
        <w:t>.</w:t>
      </w:r>
    </w:p>
    <w:p w14:paraId="5CEEED1A" w14:textId="77777777" w:rsidR="00BD39F9" w:rsidRDefault="00BD39F9" w:rsidP="00BD39F9">
      <w:pPr>
        <w:pStyle w:val="a7"/>
        <w:numPr>
          <w:ilvl w:val="0"/>
          <w:numId w:val="31"/>
        </w:numPr>
        <w:tabs>
          <w:tab w:val="left" w:pos="993"/>
        </w:tabs>
        <w:jc w:val="both"/>
      </w:pPr>
      <w:r w:rsidRPr="004C70EE">
        <w:t xml:space="preserve">Отличия мужской уретры от женской уретры </w:t>
      </w:r>
    </w:p>
    <w:p w14:paraId="550AE792" w14:textId="77777777" w:rsidR="00BD39F9" w:rsidRDefault="00BD39F9" w:rsidP="00BD39F9">
      <w:pPr>
        <w:pStyle w:val="a7"/>
        <w:numPr>
          <w:ilvl w:val="0"/>
          <w:numId w:val="31"/>
        </w:numPr>
        <w:tabs>
          <w:tab w:val="left" w:pos="851"/>
          <w:tab w:val="left" w:pos="993"/>
        </w:tabs>
        <w:jc w:val="both"/>
      </w:pPr>
      <w:r w:rsidRPr="004C70EE">
        <w:t>Гангрена Фурнье (спонтанная гангрена мошонки). Клиника, диагностика и неотложная помощь</w:t>
      </w:r>
      <w:r>
        <w:t xml:space="preserve">. </w:t>
      </w:r>
    </w:p>
    <w:p w14:paraId="52903EB5" w14:textId="77777777" w:rsidR="00BD39F9" w:rsidRDefault="00BD39F9" w:rsidP="00BD39F9">
      <w:pPr>
        <w:pStyle w:val="a7"/>
        <w:numPr>
          <w:ilvl w:val="0"/>
          <w:numId w:val="31"/>
        </w:numPr>
        <w:tabs>
          <w:tab w:val="left" w:pos="851"/>
          <w:tab w:val="left" w:pos="993"/>
        </w:tabs>
        <w:jc w:val="both"/>
      </w:pPr>
      <w:r w:rsidRPr="004C70EE">
        <w:t>Микр</w:t>
      </w:r>
      <w:proofErr w:type="gramStart"/>
      <w:r w:rsidRPr="004C70EE">
        <w:t>о-</w:t>
      </w:r>
      <w:proofErr w:type="gramEnd"/>
      <w:r w:rsidRPr="004C70EE">
        <w:t xml:space="preserve">, макрогематурия, виды сгустков крови, </w:t>
      </w:r>
      <w:proofErr w:type="spellStart"/>
      <w:r w:rsidRPr="004C70EE">
        <w:t>трехстаканная</w:t>
      </w:r>
      <w:proofErr w:type="spellEnd"/>
      <w:r w:rsidRPr="004C70EE">
        <w:t xml:space="preserve"> проба </w:t>
      </w:r>
    </w:p>
    <w:p w14:paraId="02C28118" w14:textId="77777777" w:rsidR="00BD39F9" w:rsidRDefault="00BD39F9" w:rsidP="00BD39F9">
      <w:pPr>
        <w:pStyle w:val="a7"/>
        <w:numPr>
          <w:ilvl w:val="0"/>
          <w:numId w:val="31"/>
        </w:numPr>
        <w:tabs>
          <w:tab w:val="left" w:pos="993"/>
        </w:tabs>
        <w:jc w:val="both"/>
      </w:pPr>
      <w:r w:rsidRPr="004C70EE">
        <w:t>Эндоскопические методы лечения, применяемые при мочекаменной болезни</w:t>
      </w:r>
      <w:r>
        <w:t>.</w:t>
      </w:r>
    </w:p>
    <w:p w14:paraId="295AACE7" w14:textId="77777777" w:rsidR="00C07CC3" w:rsidRDefault="00C07CC3" w:rsidP="00C07CC3">
      <w:pPr>
        <w:jc w:val="both"/>
      </w:pPr>
    </w:p>
    <w:p w14:paraId="16A7D9D6" w14:textId="77777777" w:rsidR="00C07CC3" w:rsidRDefault="00C07CC3" w:rsidP="00C07CC3">
      <w:pPr>
        <w:jc w:val="both"/>
      </w:pPr>
    </w:p>
    <w:p w14:paraId="3AE676A8" w14:textId="2B1F26D0" w:rsidR="00C07CC3" w:rsidRDefault="00C07CC3" w:rsidP="00440375">
      <w:pPr>
        <w:jc w:val="both"/>
        <w:rPr>
          <w:lang w:val="kk-KZ"/>
        </w:rPr>
      </w:pPr>
      <w:r>
        <w:tab/>
      </w:r>
    </w:p>
    <w:p w14:paraId="3662F043" w14:textId="77777777" w:rsidR="00440375" w:rsidRDefault="00440375" w:rsidP="00440375">
      <w:pPr>
        <w:jc w:val="both"/>
      </w:pPr>
    </w:p>
    <w:p w14:paraId="0CA7FD08" w14:textId="77777777" w:rsidR="00C07CC3" w:rsidRDefault="00C07CC3" w:rsidP="001E2E34">
      <w:pPr>
        <w:jc w:val="both"/>
      </w:pPr>
    </w:p>
    <w:sectPr w:rsidR="00C07CC3" w:rsidSect="008C753A">
      <w:head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9AEA5" w14:textId="77777777" w:rsidR="008F47D5" w:rsidRDefault="008F47D5" w:rsidP="008C753A">
      <w:r>
        <w:separator/>
      </w:r>
    </w:p>
  </w:endnote>
  <w:endnote w:type="continuationSeparator" w:id="0">
    <w:p w14:paraId="31D4E1F4" w14:textId="77777777" w:rsidR="008F47D5" w:rsidRDefault="008F47D5" w:rsidP="008C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034EC" w14:textId="77777777" w:rsidR="008F47D5" w:rsidRDefault="008F47D5" w:rsidP="008C753A">
      <w:r>
        <w:separator/>
      </w:r>
    </w:p>
  </w:footnote>
  <w:footnote w:type="continuationSeparator" w:id="0">
    <w:p w14:paraId="1847A632" w14:textId="77777777" w:rsidR="008F47D5" w:rsidRDefault="008F47D5" w:rsidP="008C7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4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204"/>
      <w:gridCol w:w="3915"/>
      <w:gridCol w:w="2276"/>
      <w:gridCol w:w="2427"/>
    </w:tblGrid>
    <w:tr w:rsidR="006A61F1" w:rsidRPr="008C753A" w14:paraId="3A6E73D4" w14:textId="77777777" w:rsidTr="00827DC4">
      <w:trPr>
        <w:trHeight w:val="450"/>
      </w:trPr>
      <w:tc>
        <w:tcPr>
          <w:tcW w:w="580" w:type="pct"/>
          <w:vMerge w:val="restart"/>
          <w:shd w:val="clear" w:color="auto" w:fill="auto"/>
          <w:vAlign w:val="center"/>
        </w:tcPr>
        <w:p w14:paraId="492BCD03" w14:textId="77777777" w:rsidR="006A61F1" w:rsidRPr="008C753A" w:rsidRDefault="006A61F1" w:rsidP="008C753A">
          <w:pPr>
            <w:rPr>
              <w:rFonts w:ascii="Calibri" w:eastAsia="Calibri" w:hAnsi="Calibri"/>
            </w:rPr>
          </w:pPr>
          <w:r w:rsidRPr="008C753A">
            <w:object w:dxaOrig="11356" w:dyaOrig="8910" w14:anchorId="5E12CB3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5pt;height:43.5pt" o:ole="">
                <v:imagedata r:id="rId1" o:title=""/>
              </v:shape>
              <o:OLEObject Type="Embed" ProgID="CorelDraw.Graphic.16" ShapeID="_x0000_i1025" DrawAspect="Content" ObjectID="_1798633677" r:id="rId2"/>
            </w:object>
          </w:r>
        </w:p>
      </w:tc>
      <w:tc>
        <w:tcPr>
          <w:tcW w:w="4420" w:type="pct"/>
          <w:gridSpan w:val="3"/>
          <w:shd w:val="clear" w:color="auto" w:fill="auto"/>
          <w:vAlign w:val="center"/>
        </w:tcPr>
        <w:p w14:paraId="3064D990" w14:textId="77777777" w:rsidR="006A61F1" w:rsidRPr="008C753A" w:rsidRDefault="006A61F1" w:rsidP="008C753A">
          <w:pPr>
            <w:ind w:left="51" w:hanging="5"/>
            <w:jc w:val="center"/>
            <w:rPr>
              <w:rFonts w:ascii="Tahoma" w:eastAsia="Calibri" w:hAnsi="Tahoma" w:cs="Tahoma"/>
              <w:b/>
              <w:sz w:val="8"/>
              <w:szCs w:val="17"/>
              <w:lang w:val="kk-KZ"/>
            </w:rPr>
          </w:pPr>
        </w:p>
        <w:p w14:paraId="27FB2B40" w14:textId="77777777" w:rsidR="006A61F1" w:rsidRPr="008C753A" w:rsidRDefault="006A61F1" w:rsidP="008C753A">
          <w:pPr>
            <w:ind w:left="-196"/>
            <w:jc w:val="center"/>
            <w:rPr>
              <w:rFonts w:eastAsia="Calibri"/>
              <w:b/>
              <w:sz w:val="17"/>
              <w:szCs w:val="17"/>
            </w:rPr>
          </w:pPr>
          <w:r w:rsidRPr="008C753A">
            <w:rPr>
              <w:rFonts w:eastAsia="Calibri"/>
              <w:b/>
              <w:bCs/>
              <w:sz w:val="17"/>
              <w:szCs w:val="17"/>
              <w:lang w:val="kk-KZ"/>
            </w:rPr>
            <w:t>«ҚДСЖМ» ҚАЗАҚСТАНДЫҚ МЕДИЦИНА УНИВЕРСИТЕТІ</w:t>
          </w:r>
        </w:p>
        <w:p w14:paraId="69B70A18" w14:textId="77777777" w:rsidR="006A61F1" w:rsidRPr="008C753A" w:rsidRDefault="006A61F1" w:rsidP="008C753A">
          <w:pPr>
            <w:ind w:left="51" w:hanging="5"/>
            <w:jc w:val="center"/>
            <w:rPr>
              <w:rFonts w:eastAsia="Calibri"/>
              <w:b/>
              <w:sz w:val="4"/>
              <w:szCs w:val="17"/>
            </w:rPr>
          </w:pPr>
        </w:p>
        <w:p w14:paraId="2E0B1E60" w14:textId="77777777" w:rsidR="006A61F1" w:rsidRPr="008C753A" w:rsidRDefault="006A61F1" w:rsidP="008C753A">
          <w:pPr>
            <w:tabs>
              <w:tab w:val="center" w:pos="4677"/>
              <w:tab w:val="right" w:pos="9355"/>
            </w:tabs>
            <w:ind w:left="-120"/>
            <w:jc w:val="center"/>
            <w:rPr>
              <w:rFonts w:eastAsia="Calibri"/>
              <w:b/>
              <w:sz w:val="17"/>
              <w:szCs w:val="17"/>
            </w:rPr>
          </w:pPr>
          <w:r w:rsidRPr="008C753A">
            <w:rPr>
              <w:rFonts w:eastAsia="Calibri"/>
              <w:b/>
              <w:sz w:val="17"/>
              <w:szCs w:val="17"/>
              <w:lang w:val="kk-KZ"/>
            </w:rPr>
            <w:t xml:space="preserve">КАЗАХСТАНСКИЙ МЕДИЦИНСКИЙ УНИВЕРСИТЕТ </w:t>
          </w:r>
          <w:r w:rsidRPr="008C753A">
            <w:rPr>
              <w:rFonts w:eastAsia="Calibri"/>
              <w:b/>
              <w:sz w:val="17"/>
              <w:szCs w:val="17"/>
            </w:rPr>
            <w:t>«</w:t>
          </w:r>
          <w:r w:rsidRPr="008C753A">
            <w:rPr>
              <w:rFonts w:eastAsia="Calibri"/>
              <w:b/>
              <w:sz w:val="17"/>
              <w:szCs w:val="17"/>
              <w:lang w:val="kk-KZ"/>
            </w:rPr>
            <w:t>ВШОЗ</w:t>
          </w:r>
          <w:r w:rsidRPr="008C753A">
            <w:rPr>
              <w:rFonts w:eastAsia="Calibri"/>
              <w:b/>
              <w:sz w:val="17"/>
              <w:szCs w:val="17"/>
            </w:rPr>
            <w:t>»</w:t>
          </w:r>
        </w:p>
        <w:p w14:paraId="7B9912AD" w14:textId="77777777" w:rsidR="006A61F1" w:rsidRPr="008C753A" w:rsidRDefault="006A61F1" w:rsidP="008C753A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  <w:sz w:val="8"/>
            </w:rPr>
          </w:pPr>
        </w:p>
      </w:tc>
    </w:tr>
    <w:tr w:rsidR="006A61F1" w:rsidRPr="008C753A" w14:paraId="23B67B11" w14:textId="77777777" w:rsidTr="00827DC4">
      <w:trPr>
        <w:trHeight w:val="218"/>
      </w:trPr>
      <w:tc>
        <w:tcPr>
          <w:tcW w:w="580" w:type="pct"/>
          <w:vMerge/>
          <w:shd w:val="clear" w:color="auto" w:fill="auto"/>
          <w:vAlign w:val="center"/>
        </w:tcPr>
        <w:p w14:paraId="3A5E64F5" w14:textId="77777777" w:rsidR="006A61F1" w:rsidRPr="008C753A" w:rsidRDefault="006A61F1" w:rsidP="008C753A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</w:rPr>
          </w:pPr>
        </w:p>
      </w:tc>
      <w:tc>
        <w:tcPr>
          <w:tcW w:w="2004" w:type="pct"/>
          <w:vMerge w:val="restart"/>
          <w:shd w:val="clear" w:color="auto" w:fill="auto"/>
          <w:vAlign w:val="center"/>
        </w:tcPr>
        <w:p w14:paraId="5253D5C8" w14:textId="77777777" w:rsidR="006A61F1" w:rsidRPr="008C753A" w:rsidRDefault="006A61F1" w:rsidP="008C753A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  <w:lang w:val="kk-KZ"/>
            </w:rPr>
          </w:pPr>
          <w:r w:rsidRPr="008C753A">
            <w:rPr>
              <w:sz w:val="20"/>
              <w:szCs w:val="20"/>
              <w:lang w:val="kk-KZ"/>
            </w:rPr>
            <w:t>Кафедра «Хирургические болезни»</w:t>
          </w:r>
        </w:p>
      </w:tc>
      <w:tc>
        <w:tcPr>
          <w:tcW w:w="1170" w:type="pct"/>
          <w:vMerge w:val="restart"/>
          <w:shd w:val="clear" w:color="auto" w:fill="auto"/>
          <w:vAlign w:val="center"/>
        </w:tcPr>
        <w:p w14:paraId="753D3E22" w14:textId="2310012C" w:rsidR="006A61F1" w:rsidRPr="008C753A" w:rsidRDefault="00B12954" w:rsidP="008C753A">
          <w:pPr>
            <w:jc w:val="center"/>
            <w:rPr>
              <w:rFonts w:eastAsia="Calibri"/>
              <w:sz w:val="20"/>
              <w:szCs w:val="20"/>
              <w:lang w:val="kk-KZ"/>
            </w:rPr>
          </w:pPr>
          <w:r>
            <w:rPr>
              <w:rFonts w:eastAsia="Calibri"/>
              <w:sz w:val="20"/>
              <w:szCs w:val="20"/>
            </w:rPr>
            <w:t>Вступительные вопросы</w:t>
          </w:r>
        </w:p>
      </w:tc>
      <w:tc>
        <w:tcPr>
          <w:tcW w:w="1245" w:type="pct"/>
          <w:shd w:val="clear" w:color="auto" w:fill="auto"/>
          <w:vAlign w:val="center"/>
        </w:tcPr>
        <w:p w14:paraId="49858E72" w14:textId="77777777" w:rsidR="006A61F1" w:rsidRPr="008C753A" w:rsidRDefault="006A61F1" w:rsidP="008C753A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sz w:val="17"/>
              <w:szCs w:val="17"/>
              <w:lang w:val="kk-KZ"/>
            </w:rPr>
          </w:pPr>
          <w:r w:rsidRPr="008C753A">
            <w:rPr>
              <w:rFonts w:eastAsia="Calibri"/>
              <w:sz w:val="17"/>
              <w:szCs w:val="17"/>
            </w:rPr>
            <w:t>СМК-Сил-7.5.1/03-2024</w:t>
          </w:r>
        </w:p>
      </w:tc>
    </w:tr>
    <w:tr w:rsidR="006A61F1" w:rsidRPr="008C753A" w14:paraId="140B82E8" w14:textId="77777777" w:rsidTr="00827DC4">
      <w:trPr>
        <w:trHeight w:val="169"/>
      </w:trPr>
      <w:tc>
        <w:tcPr>
          <w:tcW w:w="580" w:type="pct"/>
          <w:vMerge/>
          <w:shd w:val="clear" w:color="auto" w:fill="auto"/>
          <w:vAlign w:val="center"/>
        </w:tcPr>
        <w:p w14:paraId="2A9BF1E0" w14:textId="77777777" w:rsidR="006A61F1" w:rsidRPr="008C753A" w:rsidRDefault="006A61F1" w:rsidP="008C753A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</w:rPr>
          </w:pPr>
        </w:p>
      </w:tc>
      <w:tc>
        <w:tcPr>
          <w:tcW w:w="2004" w:type="pct"/>
          <w:vMerge/>
          <w:shd w:val="clear" w:color="auto" w:fill="auto"/>
          <w:vAlign w:val="center"/>
        </w:tcPr>
        <w:p w14:paraId="3B9AE8C8" w14:textId="77777777" w:rsidR="006A61F1" w:rsidRPr="008C753A" w:rsidRDefault="006A61F1" w:rsidP="008C753A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</w:rPr>
          </w:pPr>
        </w:p>
      </w:tc>
      <w:tc>
        <w:tcPr>
          <w:tcW w:w="1170" w:type="pct"/>
          <w:vMerge/>
          <w:shd w:val="clear" w:color="auto" w:fill="auto"/>
          <w:vAlign w:val="center"/>
        </w:tcPr>
        <w:p w14:paraId="40E1024B" w14:textId="77777777" w:rsidR="006A61F1" w:rsidRPr="008C753A" w:rsidRDefault="006A61F1" w:rsidP="008C753A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</w:rPr>
          </w:pPr>
        </w:p>
      </w:tc>
      <w:tc>
        <w:tcPr>
          <w:tcW w:w="1245" w:type="pct"/>
          <w:shd w:val="clear" w:color="auto" w:fill="auto"/>
          <w:vAlign w:val="center"/>
        </w:tcPr>
        <w:p w14:paraId="1321D595" w14:textId="77777777" w:rsidR="006A61F1" w:rsidRPr="008C753A" w:rsidRDefault="006A61F1" w:rsidP="008C753A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sz w:val="17"/>
              <w:szCs w:val="17"/>
              <w:lang w:val="kk-KZ"/>
            </w:rPr>
          </w:pPr>
          <w:r w:rsidRPr="008C753A">
            <w:rPr>
              <w:rFonts w:eastAsia="Calibri"/>
              <w:sz w:val="17"/>
              <w:szCs w:val="17"/>
              <w:lang w:val="kk-KZ"/>
            </w:rPr>
            <w:t>Версия</w:t>
          </w:r>
          <w:r w:rsidRPr="008C753A">
            <w:rPr>
              <w:rFonts w:eastAsia="Calibri"/>
              <w:sz w:val="17"/>
              <w:szCs w:val="17"/>
            </w:rPr>
            <w:t>:4</w:t>
          </w:r>
        </w:p>
      </w:tc>
    </w:tr>
    <w:tr w:rsidR="006A61F1" w:rsidRPr="008C753A" w14:paraId="054D5CAA" w14:textId="77777777" w:rsidTr="00827DC4">
      <w:trPr>
        <w:trHeight w:val="37"/>
      </w:trPr>
      <w:tc>
        <w:tcPr>
          <w:tcW w:w="580" w:type="pct"/>
          <w:vMerge/>
          <w:shd w:val="clear" w:color="auto" w:fill="auto"/>
          <w:vAlign w:val="center"/>
        </w:tcPr>
        <w:p w14:paraId="18A9C697" w14:textId="77777777" w:rsidR="006A61F1" w:rsidRPr="008C753A" w:rsidRDefault="006A61F1" w:rsidP="008C753A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</w:rPr>
          </w:pPr>
        </w:p>
      </w:tc>
      <w:tc>
        <w:tcPr>
          <w:tcW w:w="2004" w:type="pct"/>
          <w:vMerge/>
          <w:shd w:val="clear" w:color="auto" w:fill="auto"/>
          <w:vAlign w:val="center"/>
        </w:tcPr>
        <w:p w14:paraId="44344D32" w14:textId="77777777" w:rsidR="006A61F1" w:rsidRPr="008C753A" w:rsidRDefault="006A61F1" w:rsidP="008C753A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</w:rPr>
          </w:pPr>
        </w:p>
      </w:tc>
      <w:tc>
        <w:tcPr>
          <w:tcW w:w="1170" w:type="pct"/>
          <w:vMerge/>
          <w:shd w:val="clear" w:color="auto" w:fill="auto"/>
          <w:vAlign w:val="center"/>
        </w:tcPr>
        <w:p w14:paraId="258255CD" w14:textId="77777777" w:rsidR="006A61F1" w:rsidRPr="008C753A" w:rsidRDefault="006A61F1" w:rsidP="008C753A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</w:rPr>
          </w:pPr>
        </w:p>
      </w:tc>
      <w:tc>
        <w:tcPr>
          <w:tcW w:w="1245" w:type="pct"/>
          <w:shd w:val="clear" w:color="auto" w:fill="auto"/>
          <w:vAlign w:val="center"/>
        </w:tcPr>
        <w:p w14:paraId="14225CC3" w14:textId="77777777" w:rsidR="006A61F1" w:rsidRPr="008C753A" w:rsidRDefault="006A61F1" w:rsidP="008C753A">
          <w:pPr>
            <w:tabs>
              <w:tab w:val="center" w:pos="4677"/>
              <w:tab w:val="right" w:pos="9355"/>
            </w:tabs>
            <w:jc w:val="center"/>
            <w:rPr>
              <w:sz w:val="17"/>
              <w:szCs w:val="17"/>
            </w:rPr>
          </w:pPr>
          <w:r w:rsidRPr="008C753A">
            <w:rPr>
              <w:sz w:val="17"/>
              <w:szCs w:val="17"/>
            </w:rPr>
            <w:t xml:space="preserve">Страница </w:t>
          </w:r>
          <w:r w:rsidRPr="008C753A">
            <w:rPr>
              <w:sz w:val="17"/>
              <w:szCs w:val="17"/>
              <w:lang w:val="en-US"/>
            </w:rPr>
            <w:fldChar w:fldCharType="begin"/>
          </w:r>
          <w:r w:rsidRPr="008C753A">
            <w:rPr>
              <w:sz w:val="17"/>
              <w:szCs w:val="17"/>
              <w:lang w:val="en-US"/>
            </w:rPr>
            <w:instrText>PAGE</w:instrText>
          </w:r>
          <w:r w:rsidRPr="008C753A">
            <w:rPr>
              <w:sz w:val="17"/>
              <w:szCs w:val="17"/>
            </w:rPr>
            <w:instrText xml:space="preserve">  \* </w:instrText>
          </w:r>
          <w:r w:rsidRPr="008C753A">
            <w:rPr>
              <w:sz w:val="17"/>
              <w:szCs w:val="17"/>
              <w:lang w:val="en-US"/>
            </w:rPr>
            <w:instrText>Arabic</w:instrText>
          </w:r>
          <w:r w:rsidRPr="008C753A">
            <w:rPr>
              <w:sz w:val="17"/>
              <w:szCs w:val="17"/>
            </w:rPr>
            <w:instrText xml:space="preserve">  \* </w:instrText>
          </w:r>
          <w:r w:rsidRPr="008C753A">
            <w:rPr>
              <w:sz w:val="17"/>
              <w:szCs w:val="17"/>
              <w:lang w:val="en-US"/>
            </w:rPr>
            <w:instrText>MERGEFORMAT</w:instrText>
          </w:r>
          <w:r w:rsidRPr="008C753A">
            <w:rPr>
              <w:sz w:val="17"/>
              <w:szCs w:val="17"/>
              <w:lang w:val="en-US"/>
            </w:rPr>
            <w:fldChar w:fldCharType="separate"/>
          </w:r>
          <w:r w:rsidR="00B12954" w:rsidRPr="00B12954">
            <w:rPr>
              <w:noProof/>
              <w:sz w:val="17"/>
              <w:szCs w:val="17"/>
            </w:rPr>
            <w:t>2</w:t>
          </w:r>
          <w:r w:rsidRPr="008C753A">
            <w:rPr>
              <w:sz w:val="17"/>
              <w:szCs w:val="17"/>
              <w:lang w:val="en-US"/>
            </w:rPr>
            <w:fldChar w:fldCharType="end"/>
          </w:r>
          <w:r w:rsidRPr="008C753A">
            <w:rPr>
              <w:sz w:val="17"/>
              <w:szCs w:val="17"/>
            </w:rPr>
            <w:t xml:space="preserve"> из</w:t>
          </w:r>
          <w:fldSimple w:instr="NUMPAGES  \* Arabic  \* MERGEFORMAT">
            <w:r w:rsidR="00B12954" w:rsidRPr="00B12954">
              <w:rPr>
                <w:noProof/>
                <w:sz w:val="17"/>
                <w:szCs w:val="17"/>
              </w:rPr>
              <w:t>2</w:t>
            </w:r>
          </w:fldSimple>
        </w:p>
      </w:tc>
    </w:tr>
  </w:tbl>
  <w:p w14:paraId="03E8A59A" w14:textId="77777777" w:rsidR="006A61F1" w:rsidRDefault="006A61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F7C"/>
    <w:multiLevelType w:val="hybridMultilevel"/>
    <w:tmpl w:val="E1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012AE"/>
    <w:multiLevelType w:val="hybridMultilevel"/>
    <w:tmpl w:val="E1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F2F9D"/>
    <w:multiLevelType w:val="hybridMultilevel"/>
    <w:tmpl w:val="E1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C0188"/>
    <w:multiLevelType w:val="hybridMultilevel"/>
    <w:tmpl w:val="E1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B0EB0"/>
    <w:multiLevelType w:val="hybridMultilevel"/>
    <w:tmpl w:val="E1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E2188"/>
    <w:multiLevelType w:val="hybridMultilevel"/>
    <w:tmpl w:val="E1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96BA0"/>
    <w:multiLevelType w:val="hybridMultilevel"/>
    <w:tmpl w:val="E1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D3B27"/>
    <w:multiLevelType w:val="hybridMultilevel"/>
    <w:tmpl w:val="E1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A394E"/>
    <w:multiLevelType w:val="hybridMultilevel"/>
    <w:tmpl w:val="E1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371E3"/>
    <w:multiLevelType w:val="hybridMultilevel"/>
    <w:tmpl w:val="E1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C223D"/>
    <w:multiLevelType w:val="hybridMultilevel"/>
    <w:tmpl w:val="E1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9533B"/>
    <w:multiLevelType w:val="hybridMultilevel"/>
    <w:tmpl w:val="E1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83E1C"/>
    <w:multiLevelType w:val="hybridMultilevel"/>
    <w:tmpl w:val="E1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B3985"/>
    <w:multiLevelType w:val="hybridMultilevel"/>
    <w:tmpl w:val="E1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871D71"/>
    <w:multiLevelType w:val="hybridMultilevel"/>
    <w:tmpl w:val="E1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374F69"/>
    <w:multiLevelType w:val="hybridMultilevel"/>
    <w:tmpl w:val="87D44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B59FF"/>
    <w:multiLevelType w:val="hybridMultilevel"/>
    <w:tmpl w:val="E1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AB218B"/>
    <w:multiLevelType w:val="hybridMultilevel"/>
    <w:tmpl w:val="E1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E76C3A"/>
    <w:multiLevelType w:val="hybridMultilevel"/>
    <w:tmpl w:val="E1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541D82"/>
    <w:multiLevelType w:val="hybridMultilevel"/>
    <w:tmpl w:val="E1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D6220"/>
    <w:multiLevelType w:val="hybridMultilevel"/>
    <w:tmpl w:val="7BCA6E6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1072E0"/>
    <w:multiLevelType w:val="hybridMultilevel"/>
    <w:tmpl w:val="E1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337050"/>
    <w:multiLevelType w:val="hybridMultilevel"/>
    <w:tmpl w:val="E1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51060A"/>
    <w:multiLevelType w:val="hybridMultilevel"/>
    <w:tmpl w:val="E1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7DA7"/>
    <w:multiLevelType w:val="hybridMultilevel"/>
    <w:tmpl w:val="E1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1D7E25"/>
    <w:multiLevelType w:val="hybridMultilevel"/>
    <w:tmpl w:val="E1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D4386D"/>
    <w:multiLevelType w:val="hybridMultilevel"/>
    <w:tmpl w:val="E1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40204"/>
    <w:multiLevelType w:val="hybridMultilevel"/>
    <w:tmpl w:val="E1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057A74"/>
    <w:multiLevelType w:val="hybridMultilevel"/>
    <w:tmpl w:val="E1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897E11"/>
    <w:multiLevelType w:val="hybridMultilevel"/>
    <w:tmpl w:val="E1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C1143A"/>
    <w:multiLevelType w:val="hybridMultilevel"/>
    <w:tmpl w:val="E1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2"/>
  </w:num>
  <w:num w:numId="4">
    <w:abstractNumId w:val="10"/>
  </w:num>
  <w:num w:numId="5">
    <w:abstractNumId w:val="26"/>
  </w:num>
  <w:num w:numId="6">
    <w:abstractNumId w:val="27"/>
  </w:num>
  <w:num w:numId="7">
    <w:abstractNumId w:val="14"/>
  </w:num>
  <w:num w:numId="8">
    <w:abstractNumId w:val="5"/>
  </w:num>
  <w:num w:numId="9">
    <w:abstractNumId w:val="28"/>
  </w:num>
  <w:num w:numId="10">
    <w:abstractNumId w:val="15"/>
  </w:num>
  <w:num w:numId="11">
    <w:abstractNumId w:val="18"/>
  </w:num>
  <w:num w:numId="12">
    <w:abstractNumId w:val="21"/>
  </w:num>
  <w:num w:numId="13">
    <w:abstractNumId w:val="16"/>
  </w:num>
  <w:num w:numId="14">
    <w:abstractNumId w:val="17"/>
  </w:num>
  <w:num w:numId="15">
    <w:abstractNumId w:val="0"/>
  </w:num>
  <w:num w:numId="16">
    <w:abstractNumId w:val="12"/>
  </w:num>
  <w:num w:numId="17">
    <w:abstractNumId w:val="30"/>
  </w:num>
  <w:num w:numId="18">
    <w:abstractNumId w:val="3"/>
  </w:num>
  <w:num w:numId="19">
    <w:abstractNumId w:val="11"/>
  </w:num>
  <w:num w:numId="20">
    <w:abstractNumId w:val="25"/>
  </w:num>
  <w:num w:numId="21">
    <w:abstractNumId w:val="9"/>
  </w:num>
  <w:num w:numId="22">
    <w:abstractNumId w:val="6"/>
  </w:num>
  <w:num w:numId="23">
    <w:abstractNumId w:val="19"/>
  </w:num>
  <w:num w:numId="24">
    <w:abstractNumId w:val="4"/>
  </w:num>
  <w:num w:numId="25">
    <w:abstractNumId w:val="24"/>
  </w:num>
  <w:num w:numId="26">
    <w:abstractNumId w:val="1"/>
  </w:num>
  <w:num w:numId="27">
    <w:abstractNumId w:val="22"/>
  </w:num>
  <w:num w:numId="28">
    <w:abstractNumId w:val="8"/>
  </w:num>
  <w:num w:numId="29">
    <w:abstractNumId w:val="29"/>
  </w:num>
  <w:num w:numId="30">
    <w:abstractNumId w:val="13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FD7"/>
    <w:rsid w:val="00004DA6"/>
    <w:rsid w:val="00006763"/>
    <w:rsid w:val="00012041"/>
    <w:rsid w:val="00031816"/>
    <w:rsid w:val="0003507A"/>
    <w:rsid w:val="000615CB"/>
    <w:rsid w:val="000630EA"/>
    <w:rsid w:val="0008096D"/>
    <w:rsid w:val="00081A6E"/>
    <w:rsid w:val="0008444A"/>
    <w:rsid w:val="00092702"/>
    <w:rsid w:val="00092C37"/>
    <w:rsid w:val="000B3847"/>
    <w:rsid w:val="000C7B9D"/>
    <w:rsid w:val="000D63CF"/>
    <w:rsid w:val="00107D49"/>
    <w:rsid w:val="00124CB7"/>
    <w:rsid w:val="00127AE4"/>
    <w:rsid w:val="001351CA"/>
    <w:rsid w:val="00167361"/>
    <w:rsid w:val="00193839"/>
    <w:rsid w:val="001B3B63"/>
    <w:rsid w:val="001E2E34"/>
    <w:rsid w:val="00244C44"/>
    <w:rsid w:val="00256166"/>
    <w:rsid w:val="0029715A"/>
    <w:rsid w:val="002A28EE"/>
    <w:rsid w:val="002A5E35"/>
    <w:rsid w:val="002D583F"/>
    <w:rsid w:val="003603C3"/>
    <w:rsid w:val="00365099"/>
    <w:rsid w:val="00383A44"/>
    <w:rsid w:val="003905B5"/>
    <w:rsid w:val="0039601C"/>
    <w:rsid w:val="003B6421"/>
    <w:rsid w:val="004005D8"/>
    <w:rsid w:val="00415C32"/>
    <w:rsid w:val="00440375"/>
    <w:rsid w:val="00440904"/>
    <w:rsid w:val="00457244"/>
    <w:rsid w:val="00477998"/>
    <w:rsid w:val="004B1130"/>
    <w:rsid w:val="004C05D8"/>
    <w:rsid w:val="004E4D9C"/>
    <w:rsid w:val="00501E8D"/>
    <w:rsid w:val="00543FD7"/>
    <w:rsid w:val="005756C7"/>
    <w:rsid w:val="005B5642"/>
    <w:rsid w:val="005E0CA4"/>
    <w:rsid w:val="0060585E"/>
    <w:rsid w:val="00617D60"/>
    <w:rsid w:val="006305E5"/>
    <w:rsid w:val="00636E3B"/>
    <w:rsid w:val="00650416"/>
    <w:rsid w:val="006508CB"/>
    <w:rsid w:val="00652D9D"/>
    <w:rsid w:val="00682000"/>
    <w:rsid w:val="00682F49"/>
    <w:rsid w:val="00687010"/>
    <w:rsid w:val="006A61F1"/>
    <w:rsid w:val="006F1556"/>
    <w:rsid w:val="00700CF0"/>
    <w:rsid w:val="00764567"/>
    <w:rsid w:val="00784231"/>
    <w:rsid w:val="007F67A0"/>
    <w:rsid w:val="00824410"/>
    <w:rsid w:val="00827DC4"/>
    <w:rsid w:val="00831D4E"/>
    <w:rsid w:val="00885793"/>
    <w:rsid w:val="00887853"/>
    <w:rsid w:val="008C753A"/>
    <w:rsid w:val="008F47D5"/>
    <w:rsid w:val="00913700"/>
    <w:rsid w:val="009411CF"/>
    <w:rsid w:val="00946F81"/>
    <w:rsid w:val="00952EB4"/>
    <w:rsid w:val="009635BE"/>
    <w:rsid w:val="009A79EE"/>
    <w:rsid w:val="009C0D2A"/>
    <w:rsid w:val="009E1132"/>
    <w:rsid w:val="00AB0D6F"/>
    <w:rsid w:val="00AD2921"/>
    <w:rsid w:val="00B12954"/>
    <w:rsid w:val="00B33C71"/>
    <w:rsid w:val="00BC27A6"/>
    <w:rsid w:val="00BD39F9"/>
    <w:rsid w:val="00C07CC3"/>
    <w:rsid w:val="00C45987"/>
    <w:rsid w:val="00C7152F"/>
    <w:rsid w:val="00CD0F84"/>
    <w:rsid w:val="00D279DD"/>
    <w:rsid w:val="00D37528"/>
    <w:rsid w:val="00D44035"/>
    <w:rsid w:val="00D45397"/>
    <w:rsid w:val="00D84CAC"/>
    <w:rsid w:val="00DD491A"/>
    <w:rsid w:val="00DE3127"/>
    <w:rsid w:val="00DE693F"/>
    <w:rsid w:val="00DE7BA7"/>
    <w:rsid w:val="00DF1CD7"/>
    <w:rsid w:val="00E15477"/>
    <w:rsid w:val="00E51CE6"/>
    <w:rsid w:val="00E74079"/>
    <w:rsid w:val="00E90B0E"/>
    <w:rsid w:val="00EA01B9"/>
    <w:rsid w:val="00EB637E"/>
    <w:rsid w:val="00F566C9"/>
    <w:rsid w:val="00F67769"/>
    <w:rsid w:val="00F94337"/>
    <w:rsid w:val="00F97F72"/>
    <w:rsid w:val="00FE0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B0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53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C753A"/>
  </w:style>
  <w:style w:type="paragraph" w:styleId="a5">
    <w:name w:val="footer"/>
    <w:basedOn w:val="a"/>
    <w:link w:val="a6"/>
    <w:uiPriority w:val="99"/>
    <w:unhideWhenUsed/>
    <w:rsid w:val="008C753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C753A"/>
  </w:style>
  <w:style w:type="paragraph" w:styleId="a7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8"/>
    <w:uiPriority w:val="34"/>
    <w:qFormat/>
    <w:rsid w:val="001E2E34"/>
    <w:pPr>
      <w:ind w:left="720"/>
      <w:contextualSpacing/>
    </w:pPr>
  </w:style>
  <w:style w:type="character" w:customStyle="1" w:styleId="a8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7"/>
    <w:uiPriority w:val="34"/>
    <w:rsid w:val="00952E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Akmaral Abirova</dc:creator>
  <cp:keywords/>
  <dc:description/>
  <cp:lastModifiedBy>Akmaral Abirova</cp:lastModifiedBy>
  <cp:revision>88</cp:revision>
  <dcterms:created xsi:type="dcterms:W3CDTF">2024-05-28T04:57:00Z</dcterms:created>
  <dcterms:modified xsi:type="dcterms:W3CDTF">2025-01-17T10:41:00Z</dcterms:modified>
</cp:coreProperties>
</file>