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AD056" w14:textId="77777777" w:rsidR="003C05F8" w:rsidRPr="00B50387" w:rsidRDefault="003C05F8" w:rsidP="003C05F8">
      <w:pPr>
        <w:pStyle w:val="a8"/>
        <w:jc w:val="center"/>
        <w:rPr>
          <w:rFonts w:ascii="Times New Roman" w:eastAsia="TimesNewRomanPSMT" w:hAnsi="Times New Roman"/>
          <w:b/>
          <w:color w:val="000000"/>
          <w:sz w:val="24"/>
          <w:szCs w:val="24"/>
        </w:rPr>
      </w:pPr>
      <w:bookmarkStart w:id="0" w:name="_Hlk169708384"/>
      <w:r w:rsidRPr="00B50387">
        <w:rPr>
          <w:rFonts w:ascii="Times New Roman" w:eastAsia="TimesNewRomanPSMT" w:hAnsi="Times New Roman"/>
          <w:b/>
          <w:color w:val="000000"/>
          <w:sz w:val="24"/>
          <w:szCs w:val="24"/>
        </w:rPr>
        <w:t>Вступительные вопросы по Образовательной программе</w:t>
      </w:r>
    </w:p>
    <w:p w14:paraId="58175147" w14:textId="2219EF0B" w:rsidR="003C05F8" w:rsidRDefault="003C05F8" w:rsidP="003C05F8">
      <w:pPr>
        <w:pStyle w:val="a8"/>
        <w:jc w:val="center"/>
        <w:rPr>
          <w:rFonts w:ascii="Times New Roman" w:eastAsia="TimesNewRomanPSMT" w:hAnsi="Times New Roman"/>
          <w:b/>
          <w:color w:val="000000"/>
          <w:sz w:val="24"/>
          <w:szCs w:val="24"/>
          <w:lang w:val="kk-KZ"/>
        </w:rPr>
      </w:pPr>
      <w:r w:rsidRPr="00B50387">
        <w:rPr>
          <w:rFonts w:ascii="Times New Roman" w:eastAsia="TimesNewRomanPSMT" w:hAnsi="Times New Roman"/>
          <w:b/>
          <w:color w:val="000000"/>
          <w:sz w:val="24"/>
          <w:szCs w:val="24"/>
        </w:rPr>
        <w:t>7R011</w:t>
      </w:r>
      <w:r>
        <w:rPr>
          <w:rFonts w:ascii="Times New Roman" w:eastAsia="TimesNewRomanPSMT" w:hAnsi="Times New Roman"/>
          <w:b/>
          <w:color w:val="000000"/>
          <w:sz w:val="24"/>
          <w:szCs w:val="24"/>
          <w:lang w:val="kk-KZ"/>
        </w:rPr>
        <w:t>14</w:t>
      </w:r>
      <w:r w:rsidRPr="00B50387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 </w:t>
      </w:r>
      <w:r w:rsidRPr="003C05F8">
        <w:rPr>
          <w:rFonts w:ascii="Times New Roman" w:eastAsia="TimesNewRomanPSMT" w:hAnsi="Times New Roman"/>
          <w:b/>
          <w:color w:val="000000"/>
          <w:sz w:val="24"/>
          <w:szCs w:val="24"/>
        </w:rPr>
        <w:t>Пульмонология взрослая, детская</w:t>
      </w:r>
    </w:p>
    <w:p w14:paraId="0D09331D" w14:textId="77777777" w:rsidR="00BE7432" w:rsidRDefault="00BE7432" w:rsidP="006F6D03">
      <w:pPr>
        <w:ind w:left="720" w:hanging="360"/>
      </w:pPr>
    </w:p>
    <w:p w14:paraId="562F6B94" w14:textId="34FA9902" w:rsidR="006F6D03" w:rsidRPr="00BE7432" w:rsidRDefault="006F6D03" w:rsidP="00BE74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7432">
        <w:rPr>
          <w:rFonts w:ascii="Times New Roman" w:hAnsi="Times New Roman" w:cs="Times New Roman"/>
          <w:sz w:val="24"/>
          <w:szCs w:val="24"/>
        </w:rPr>
        <w:t xml:space="preserve">Хроническая обструктивная болезнь легких. Этиология, патогенез, классификация </w:t>
      </w:r>
    </w:p>
    <w:bookmarkEnd w:id="0"/>
    <w:p w14:paraId="35E67E01" w14:textId="2B07E6A8" w:rsidR="00152563" w:rsidRPr="00AE4574" w:rsidRDefault="006F6D03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>Хроническая обструктивная болезнь легких, диагностика, лечение профилактика</w:t>
      </w:r>
    </w:p>
    <w:p w14:paraId="5DF62704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 xml:space="preserve">Эмфизема легких. Этиология, патогенез, классификация </w:t>
      </w:r>
    </w:p>
    <w:p w14:paraId="2F270274" w14:textId="7C7338ED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>Гиперреактивность дыхательных путей. Определение понятия, причины, методы оценки. Факторы, определяющие выраженность гиперактивности дыхательных путей при бронхиальной астме</w:t>
      </w:r>
    </w:p>
    <w:p w14:paraId="70DE970D" w14:textId="77777777" w:rsidR="006F6D03" w:rsidRPr="00AE4574" w:rsidRDefault="006F6D03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 xml:space="preserve">Бронхиальная астма. Современные представления о патогенезе заболевания. Клинические варианты течения заболевания </w:t>
      </w:r>
    </w:p>
    <w:p w14:paraId="475AE695" w14:textId="77777777" w:rsidR="006F6D03" w:rsidRPr="00AE4574" w:rsidRDefault="006F6D03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 xml:space="preserve">Бронхиальная астма. Классификация. Критерии постановки диагноза. Дифференциальный диагноз. Принципы мониторинга тяжести и оценка эффективности проводимой терапии </w:t>
      </w:r>
    </w:p>
    <w:p w14:paraId="69288249" w14:textId="6B60EFF0" w:rsidR="006F6D03" w:rsidRPr="00AE4574" w:rsidRDefault="006F6D03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>Бронхиальная астма. Принципы базисной терапии. Ступенчатая схема подбора противовоспалительной терапии и принципы образования больных. Тактика ведения больных при обострении бронхиальной астмы</w:t>
      </w:r>
    </w:p>
    <w:p w14:paraId="00E1AEF8" w14:textId="26AC7750" w:rsidR="006F6D03" w:rsidRPr="00AE4574" w:rsidRDefault="006F6D03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>Пневмонии. Классификация. Диагностика. Принципы лечения.</w:t>
      </w:r>
    </w:p>
    <w:p w14:paraId="416A1247" w14:textId="5CF84EF8" w:rsidR="006F6D03" w:rsidRPr="00AE4574" w:rsidRDefault="006F6D03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>Бронхоэктатическая болезнь. Диагностика. Лечение</w:t>
      </w:r>
    </w:p>
    <w:p w14:paraId="04530854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 xml:space="preserve">Первичная легочная гипертензия. Этиология, патогенез, классификация </w:t>
      </w:r>
    </w:p>
    <w:p w14:paraId="3B86C000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 xml:space="preserve">Идиопатический фиброзирующий альвеолит. Этиология. Патогенез. Критерии постановки диагноза. Дифференциальный диагноз. Подходы к терапии. </w:t>
      </w:r>
    </w:p>
    <w:p w14:paraId="11EA738E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 xml:space="preserve">Экзогенный аллергический альвеолит. Этиология. Факторы, способствующие возникновению заболевания. Диффенциальная диагностика. Подходы к терапии. </w:t>
      </w:r>
    </w:p>
    <w:p w14:paraId="3B0D9188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>Системные и топические глюкокортикостероиды. Основные механизмы действия. Лекарственные формы. Показания и противопоказания к применению. Побочные эффекты и их профилактика</w:t>
      </w:r>
    </w:p>
    <w:p w14:paraId="3A114BE7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 xml:space="preserve">Противовоспалительные средства для лечения аллергических заболеваний легких ( антилейкотриеновые препараты, кромоны, мембраностабилизаторы) </w:t>
      </w:r>
    </w:p>
    <w:p w14:paraId="5BDDE50F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>Бронхорасширяющие препараты в лечении бронхиальной обструкции. Классификация. Показания и противопоказания к применению</w:t>
      </w:r>
    </w:p>
    <w:p w14:paraId="1A65EFCD" w14:textId="5938D4E1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>Острая дыхательная недостаточность. Причины. Клиника. Диагностика. Интенсивная терапия.</w:t>
      </w:r>
    </w:p>
    <w:p w14:paraId="47DE806D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 xml:space="preserve">Пневмоторакс. Причины. Клинические признаки. Диагностика. Лечение </w:t>
      </w:r>
    </w:p>
    <w:p w14:paraId="37288021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 xml:space="preserve">Муковисцидоз. Клинические формы. Диагностика. Лечение </w:t>
      </w:r>
    </w:p>
    <w:p w14:paraId="5DFB2AC3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169707601"/>
      <w:r w:rsidRPr="00AE4574">
        <w:rPr>
          <w:rFonts w:ascii="Times New Roman" w:hAnsi="Times New Roman" w:cs="Times New Roman"/>
          <w:sz w:val="24"/>
          <w:szCs w:val="24"/>
        </w:rPr>
        <w:t xml:space="preserve"> Плевриты. Классификация. Диагностика. Лечение. </w:t>
      </w:r>
    </w:p>
    <w:p w14:paraId="359CAFFC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Hlk169707715"/>
      <w:bookmarkEnd w:id="1"/>
      <w:r w:rsidRPr="00AE4574">
        <w:rPr>
          <w:rFonts w:ascii="Times New Roman" w:hAnsi="Times New Roman" w:cs="Times New Roman"/>
          <w:sz w:val="24"/>
          <w:szCs w:val="24"/>
        </w:rPr>
        <w:t xml:space="preserve">Особенности лечения нозокомиальных пневмоний </w:t>
      </w:r>
    </w:p>
    <w:p w14:paraId="3BFD0265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_Hlk169707734"/>
      <w:bookmarkEnd w:id="2"/>
      <w:r w:rsidRPr="00AE4574">
        <w:rPr>
          <w:rFonts w:ascii="Times New Roman" w:hAnsi="Times New Roman" w:cs="Times New Roman"/>
          <w:sz w:val="24"/>
          <w:szCs w:val="24"/>
        </w:rPr>
        <w:t xml:space="preserve">Острый бронхит, бронхиолит. Диагностика. Лечение </w:t>
      </w:r>
      <w:bookmarkEnd w:id="3"/>
    </w:p>
    <w:p w14:paraId="5A56BCD2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4" w:name="_Hlk169707817"/>
      <w:r w:rsidRPr="00AE4574">
        <w:rPr>
          <w:rFonts w:ascii="Times New Roman" w:hAnsi="Times New Roman" w:cs="Times New Roman"/>
          <w:sz w:val="24"/>
          <w:szCs w:val="24"/>
        </w:rPr>
        <w:t xml:space="preserve">Тромбоэмболия легочной артерии. Диагностика. Неотложная помощь </w:t>
      </w:r>
    </w:p>
    <w:bookmarkEnd w:id="4"/>
    <w:p w14:paraId="4EA46D45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 xml:space="preserve">Классификация бронхолитических средств </w:t>
      </w:r>
    </w:p>
    <w:p w14:paraId="53EBCCC3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 xml:space="preserve">Пневмонии. Классификация. Диагностика. Принципы лечения. </w:t>
      </w:r>
    </w:p>
    <w:p w14:paraId="72D2D111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5" w:name="_Hlk169707842"/>
      <w:r w:rsidRPr="00AE4574">
        <w:rPr>
          <w:rFonts w:ascii="Times New Roman" w:hAnsi="Times New Roman" w:cs="Times New Roman"/>
          <w:sz w:val="24"/>
          <w:szCs w:val="24"/>
        </w:rPr>
        <w:t xml:space="preserve">Хроническая дыхательная недостаточность. Лечение </w:t>
      </w:r>
    </w:p>
    <w:bookmarkEnd w:id="5"/>
    <w:p w14:paraId="435849FC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69708176"/>
      <w:r w:rsidRPr="00AE4574">
        <w:rPr>
          <w:rFonts w:ascii="Times New Roman" w:hAnsi="Times New Roman" w:cs="Times New Roman"/>
          <w:sz w:val="24"/>
          <w:szCs w:val="24"/>
        </w:rPr>
        <w:t xml:space="preserve">Хроническое легочное сердце. Дифференциальная диагностика. </w:t>
      </w:r>
      <w:bookmarkEnd w:id="6"/>
    </w:p>
    <w:p w14:paraId="2700E341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7" w:name="_Hlk169708293"/>
      <w:r w:rsidRPr="00AE4574">
        <w:rPr>
          <w:rFonts w:ascii="Times New Roman" w:hAnsi="Times New Roman" w:cs="Times New Roman"/>
          <w:sz w:val="24"/>
          <w:szCs w:val="24"/>
        </w:rPr>
        <w:t xml:space="preserve">Хроническое легочное сердце. Классификация. Диагностика </w:t>
      </w:r>
      <w:bookmarkEnd w:id="7"/>
    </w:p>
    <w:p w14:paraId="0E8596E9" w14:textId="4DCD3CEB" w:rsidR="00AE4574" w:rsidRPr="00AE4574" w:rsidRDefault="00AE4574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8" w:name="_Hlk169707975"/>
      <w:r w:rsidRPr="00AE4574">
        <w:rPr>
          <w:rFonts w:ascii="Times New Roman" w:hAnsi="Times New Roman" w:cs="Times New Roman"/>
          <w:sz w:val="24"/>
          <w:szCs w:val="24"/>
        </w:rPr>
        <w:lastRenderedPageBreak/>
        <w:t>Туберкулез органов дыхания. Классификация. Диагностика. Принципы лечения</w:t>
      </w:r>
    </w:p>
    <w:p w14:paraId="40EF2941" w14:textId="23E4B732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9" w:name="_Hlk169708006"/>
      <w:bookmarkEnd w:id="8"/>
      <w:r w:rsidRPr="00AE4574">
        <w:rPr>
          <w:rFonts w:ascii="Times New Roman" w:hAnsi="Times New Roman" w:cs="Times New Roman"/>
          <w:sz w:val="24"/>
          <w:szCs w:val="24"/>
        </w:rPr>
        <w:t xml:space="preserve">Рак легких. Классификация. Диагностика. Лечение </w:t>
      </w:r>
    </w:p>
    <w:bookmarkEnd w:id="9"/>
    <w:p w14:paraId="2FA8616E" w14:textId="77777777" w:rsidR="00425355" w:rsidRPr="00AE4574" w:rsidRDefault="00425355" w:rsidP="006F6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574">
        <w:rPr>
          <w:rFonts w:ascii="Times New Roman" w:hAnsi="Times New Roman" w:cs="Times New Roman"/>
          <w:sz w:val="24"/>
          <w:szCs w:val="24"/>
        </w:rPr>
        <w:t xml:space="preserve">Принципы антибиотикотерапии бронхолегочных заболеваний </w:t>
      </w:r>
    </w:p>
    <w:sectPr w:rsidR="00425355" w:rsidRPr="00AE4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5507C" w14:textId="77777777" w:rsidR="006F2A37" w:rsidRDefault="006F2A37" w:rsidP="00BE7432">
      <w:pPr>
        <w:spacing w:after="0" w:line="240" w:lineRule="auto"/>
      </w:pPr>
      <w:r>
        <w:separator/>
      </w:r>
    </w:p>
  </w:endnote>
  <w:endnote w:type="continuationSeparator" w:id="0">
    <w:p w14:paraId="6DF89D3A" w14:textId="77777777" w:rsidR="006F2A37" w:rsidRDefault="006F2A37" w:rsidP="00BE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616F3" w14:textId="77777777" w:rsidR="00AD768A" w:rsidRDefault="00AD76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F7F56" w14:textId="77777777" w:rsidR="00AD768A" w:rsidRDefault="00AD76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8315B" w14:textId="77777777" w:rsidR="00AD768A" w:rsidRDefault="00AD76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3AFB5" w14:textId="77777777" w:rsidR="006F2A37" w:rsidRDefault="006F2A37" w:rsidP="00BE7432">
      <w:pPr>
        <w:spacing w:after="0" w:line="240" w:lineRule="auto"/>
      </w:pPr>
      <w:r>
        <w:separator/>
      </w:r>
    </w:p>
  </w:footnote>
  <w:footnote w:type="continuationSeparator" w:id="0">
    <w:p w14:paraId="718FFCB4" w14:textId="77777777" w:rsidR="006F2A37" w:rsidRDefault="006F2A37" w:rsidP="00BE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EF921" w14:textId="77777777" w:rsidR="00AD768A" w:rsidRDefault="00AD76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05" w:type="pct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04"/>
      <w:gridCol w:w="4052"/>
      <w:gridCol w:w="1988"/>
      <w:gridCol w:w="2145"/>
    </w:tblGrid>
    <w:tr w:rsidR="00BE7432" w:rsidRPr="00BE7432" w14:paraId="549BE03F" w14:textId="77777777" w:rsidTr="00EB148F">
      <w:trPr>
        <w:trHeight w:val="450"/>
      </w:trPr>
      <w:tc>
        <w:tcPr>
          <w:tcW w:w="623" w:type="pct"/>
          <w:vMerge w:val="restart"/>
          <w:shd w:val="clear" w:color="auto" w:fill="auto"/>
          <w:vAlign w:val="center"/>
        </w:tcPr>
        <w:p w14:paraId="40A68E4B" w14:textId="77777777" w:rsidR="00BE7432" w:rsidRPr="00BE7432" w:rsidRDefault="00BE7432" w:rsidP="00BE7432">
          <w:pPr>
            <w:spacing w:after="0" w:line="240" w:lineRule="auto"/>
            <w:rPr>
              <w:rFonts w:ascii="Calibri" w:eastAsia="Calibri" w:hAnsi="Calibri" w:cs="Times New Roman"/>
              <w:lang w:val="ru-RU"/>
            </w:rPr>
          </w:pPr>
          <w:r w:rsidRPr="00BE7432">
            <w:rPr>
              <w:rFonts w:ascii="Times New Roman" w:eastAsia="Times New Roman" w:hAnsi="Times New Roman" w:cs="Times New Roman"/>
              <w:lang w:val="ru-RU" w:eastAsia="ru-RU"/>
            </w:rPr>
            <w:object w:dxaOrig="11356" w:dyaOrig="8910" w14:anchorId="02EC5C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2.75pt" o:ole="">
                <v:imagedata r:id="rId1" o:title=""/>
              </v:shape>
              <o:OLEObject Type="Embed" ProgID="CorelDraw.Graphic.16" ShapeID="_x0000_i1025" DrawAspect="Content" ObjectID="_1798633609" r:id="rId2"/>
            </w:object>
          </w:r>
        </w:p>
      </w:tc>
      <w:tc>
        <w:tcPr>
          <w:tcW w:w="4377" w:type="pct"/>
          <w:gridSpan w:val="3"/>
          <w:shd w:val="clear" w:color="auto" w:fill="auto"/>
          <w:vAlign w:val="center"/>
        </w:tcPr>
        <w:p w14:paraId="50ADB8A0" w14:textId="77777777" w:rsidR="00BE7432" w:rsidRPr="00BE7432" w:rsidRDefault="00BE7432" w:rsidP="00BE7432">
          <w:pPr>
            <w:spacing w:after="0" w:line="240" w:lineRule="auto"/>
            <w:ind w:left="51" w:hanging="5"/>
            <w:jc w:val="center"/>
            <w:rPr>
              <w:rFonts w:ascii="Tahoma" w:eastAsia="Calibri" w:hAnsi="Tahoma" w:cs="Tahoma"/>
              <w:b/>
              <w:sz w:val="8"/>
              <w:szCs w:val="17"/>
              <w:lang w:val="kk-KZ"/>
            </w:rPr>
          </w:pPr>
        </w:p>
        <w:p w14:paraId="3390B9C0" w14:textId="77777777" w:rsidR="00BE7432" w:rsidRPr="00BE7432" w:rsidRDefault="00BE7432" w:rsidP="00BE7432">
          <w:pPr>
            <w:spacing w:after="0" w:line="240" w:lineRule="auto"/>
            <w:ind w:left="-196"/>
            <w:jc w:val="center"/>
            <w:rPr>
              <w:rFonts w:ascii="Times New Roman" w:eastAsia="Calibri" w:hAnsi="Times New Roman" w:cs="Times New Roman"/>
              <w:b/>
              <w:sz w:val="17"/>
              <w:szCs w:val="17"/>
              <w:lang w:val="ru-RU"/>
            </w:rPr>
          </w:pPr>
          <w:r w:rsidRPr="00BE7432">
            <w:rPr>
              <w:rFonts w:ascii="Times New Roman" w:eastAsia="Calibri" w:hAnsi="Times New Roman" w:cs="Times New Roman"/>
              <w:b/>
              <w:bCs/>
              <w:sz w:val="17"/>
              <w:szCs w:val="17"/>
              <w:lang w:val="kk-KZ"/>
            </w:rPr>
            <w:t>«ҚДСЖМ» ҚАЗАҚСТАНДЫҚ МЕДИЦИНА УНИВЕРСИТЕТІ</w:t>
          </w:r>
        </w:p>
        <w:p w14:paraId="5232DC9B" w14:textId="77777777" w:rsidR="00BE7432" w:rsidRPr="00BE7432" w:rsidRDefault="00BE7432" w:rsidP="00BE7432">
          <w:pPr>
            <w:spacing w:after="0" w:line="240" w:lineRule="auto"/>
            <w:ind w:left="51" w:hanging="5"/>
            <w:jc w:val="center"/>
            <w:rPr>
              <w:rFonts w:ascii="Times New Roman" w:eastAsia="Calibri" w:hAnsi="Times New Roman" w:cs="Times New Roman"/>
              <w:b/>
              <w:sz w:val="4"/>
              <w:szCs w:val="17"/>
              <w:lang w:val="ru-RU"/>
            </w:rPr>
          </w:pPr>
        </w:p>
        <w:p w14:paraId="044608B2" w14:textId="77777777" w:rsidR="00BE7432" w:rsidRPr="00BE7432" w:rsidRDefault="00BE7432" w:rsidP="00BE7432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jc w:val="center"/>
            <w:rPr>
              <w:rFonts w:ascii="Times New Roman" w:eastAsia="Calibri" w:hAnsi="Times New Roman" w:cs="Times New Roman"/>
              <w:b/>
              <w:sz w:val="17"/>
              <w:szCs w:val="17"/>
              <w:lang w:val="ru-RU"/>
            </w:rPr>
          </w:pPr>
          <w:r w:rsidRPr="00BE7432">
            <w:rPr>
              <w:rFonts w:ascii="Times New Roman" w:eastAsia="Calibri" w:hAnsi="Times New Roman" w:cs="Times New Roman"/>
              <w:b/>
              <w:sz w:val="17"/>
              <w:szCs w:val="17"/>
              <w:lang w:val="kk-KZ"/>
            </w:rPr>
            <w:t xml:space="preserve">КАЗАХСТАНСКИЙ МЕДИЦИНСКИЙ УНИВЕРСИТЕТ </w:t>
          </w:r>
          <w:r w:rsidRPr="00BE7432">
            <w:rPr>
              <w:rFonts w:ascii="Times New Roman" w:eastAsia="Calibri" w:hAnsi="Times New Roman" w:cs="Times New Roman"/>
              <w:b/>
              <w:sz w:val="17"/>
              <w:szCs w:val="17"/>
              <w:lang w:val="ru-RU"/>
            </w:rPr>
            <w:t>«</w:t>
          </w:r>
          <w:r w:rsidRPr="00BE7432">
            <w:rPr>
              <w:rFonts w:ascii="Times New Roman" w:eastAsia="Calibri" w:hAnsi="Times New Roman" w:cs="Times New Roman"/>
              <w:b/>
              <w:sz w:val="17"/>
              <w:szCs w:val="17"/>
              <w:lang w:val="kk-KZ"/>
            </w:rPr>
            <w:t>ВШОЗ</w:t>
          </w:r>
          <w:r w:rsidRPr="00BE7432">
            <w:rPr>
              <w:rFonts w:ascii="Times New Roman" w:eastAsia="Calibri" w:hAnsi="Times New Roman" w:cs="Times New Roman"/>
              <w:b/>
              <w:sz w:val="17"/>
              <w:szCs w:val="17"/>
              <w:lang w:val="ru-RU"/>
            </w:rPr>
            <w:t>»</w:t>
          </w:r>
        </w:p>
        <w:p w14:paraId="0DC834BD" w14:textId="77777777" w:rsidR="00BE7432" w:rsidRPr="00BE7432" w:rsidRDefault="00BE7432" w:rsidP="00BE743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sz w:val="8"/>
              <w:lang w:val="ru-RU"/>
            </w:rPr>
          </w:pPr>
        </w:p>
      </w:tc>
    </w:tr>
    <w:tr w:rsidR="00BE7432" w:rsidRPr="00BE7432" w14:paraId="51FB55A6" w14:textId="77777777" w:rsidTr="00EB148F">
      <w:trPr>
        <w:trHeight w:val="218"/>
      </w:trPr>
      <w:tc>
        <w:tcPr>
          <w:tcW w:w="623" w:type="pct"/>
          <w:vMerge/>
          <w:shd w:val="clear" w:color="auto" w:fill="auto"/>
          <w:vAlign w:val="center"/>
        </w:tcPr>
        <w:p w14:paraId="7AF6A374" w14:textId="77777777" w:rsidR="00BE7432" w:rsidRPr="00BE7432" w:rsidRDefault="00BE7432" w:rsidP="00BE743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lang w:val="ru-RU"/>
            </w:rPr>
          </w:pPr>
        </w:p>
      </w:tc>
      <w:tc>
        <w:tcPr>
          <w:tcW w:w="2164" w:type="pct"/>
          <w:vMerge w:val="restart"/>
          <w:shd w:val="clear" w:color="auto" w:fill="auto"/>
          <w:vAlign w:val="center"/>
        </w:tcPr>
        <w:p w14:paraId="62E99FC9" w14:textId="77777777" w:rsidR="00BE7432" w:rsidRPr="00BE7432" w:rsidRDefault="00BE7432" w:rsidP="00BE743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kk-KZ" w:eastAsia="ru-RU"/>
            </w:rPr>
          </w:pPr>
          <w:r w:rsidRPr="00BE7432">
            <w:rPr>
              <w:rFonts w:ascii="Times New Roman" w:eastAsia="Times New Roman" w:hAnsi="Times New Roman" w:cs="Times New Roman"/>
              <w:sz w:val="20"/>
              <w:szCs w:val="20"/>
              <w:lang w:val="kk-KZ" w:eastAsia="ru-RU"/>
            </w:rPr>
            <w:t>Кафедра «Внутренних болезней»</w:t>
          </w:r>
        </w:p>
      </w:tc>
      <w:tc>
        <w:tcPr>
          <w:tcW w:w="1065" w:type="pct"/>
          <w:vMerge w:val="restart"/>
          <w:shd w:val="clear" w:color="auto" w:fill="auto"/>
          <w:vAlign w:val="center"/>
        </w:tcPr>
        <w:p w14:paraId="37A3CB98" w14:textId="6DAF21BF" w:rsidR="00BE7432" w:rsidRPr="00BE7432" w:rsidRDefault="00AD768A" w:rsidP="00BE743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val="kk-KZ"/>
            </w:rPr>
          </w:pPr>
          <w:r>
            <w:rPr>
              <w:rFonts w:ascii="Times New Roman" w:eastAsia="Calibri" w:hAnsi="Times New Roman"/>
              <w:sz w:val="20"/>
              <w:szCs w:val="20"/>
            </w:rPr>
            <w:t>Вступительные вопросы</w:t>
          </w:r>
          <w:bookmarkStart w:id="10" w:name="_GoBack"/>
          <w:bookmarkEnd w:id="10"/>
        </w:p>
      </w:tc>
      <w:tc>
        <w:tcPr>
          <w:tcW w:w="1143" w:type="pct"/>
          <w:shd w:val="clear" w:color="auto" w:fill="auto"/>
          <w:vAlign w:val="center"/>
        </w:tcPr>
        <w:p w14:paraId="21C65D70" w14:textId="77777777" w:rsidR="00BE7432" w:rsidRPr="00BE7432" w:rsidRDefault="00BE7432" w:rsidP="00BE743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</w:pPr>
          <w:r w:rsidRPr="00BE7432">
            <w:rPr>
              <w:rFonts w:ascii="Times New Roman" w:eastAsia="Calibri" w:hAnsi="Times New Roman" w:cs="Times New Roman"/>
              <w:sz w:val="17"/>
              <w:szCs w:val="17"/>
              <w:lang w:val="ru-RU"/>
            </w:rPr>
            <w:t>СМК-Сил-7.5.1/03-20</w:t>
          </w:r>
          <w:r w:rsidRPr="00BE7432"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  <w:t>24</w:t>
          </w:r>
        </w:p>
      </w:tc>
    </w:tr>
    <w:tr w:rsidR="00BE7432" w:rsidRPr="00BE7432" w14:paraId="2E33544E" w14:textId="77777777" w:rsidTr="00EB148F">
      <w:trPr>
        <w:trHeight w:val="169"/>
      </w:trPr>
      <w:tc>
        <w:tcPr>
          <w:tcW w:w="623" w:type="pct"/>
          <w:vMerge/>
          <w:shd w:val="clear" w:color="auto" w:fill="auto"/>
          <w:vAlign w:val="center"/>
        </w:tcPr>
        <w:p w14:paraId="3211917B" w14:textId="77777777" w:rsidR="00BE7432" w:rsidRPr="00BE7432" w:rsidRDefault="00BE7432" w:rsidP="00BE743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lang w:val="ru-RU"/>
            </w:rPr>
          </w:pPr>
        </w:p>
      </w:tc>
      <w:tc>
        <w:tcPr>
          <w:tcW w:w="2164" w:type="pct"/>
          <w:vMerge/>
          <w:shd w:val="clear" w:color="auto" w:fill="auto"/>
          <w:vAlign w:val="center"/>
        </w:tcPr>
        <w:p w14:paraId="6706DCCB" w14:textId="77777777" w:rsidR="00BE7432" w:rsidRPr="00BE7432" w:rsidRDefault="00BE7432" w:rsidP="00BE743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lang w:val="ru-RU"/>
            </w:rPr>
          </w:pPr>
        </w:p>
      </w:tc>
      <w:tc>
        <w:tcPr>
          <w:tcW w:w="1065" w:type="pct"/>
          <w:vMerge/>
          <w:shd w:val="clear" w:color="auto" w:fill="auto"/>
          <w:vAlign w:val="center"/>
        </w:tcPr>
        <w:p w14:paraId="0D515208" w14:textId="77777777" w:rsidR="00BE7432" w:rsidRPr="00BE7432" w:rsidRDefault="00BE7432" w:rsidP="00BE743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lang w:val="ru-RU"/>
            </w:rPr>
          </w:pPr>
        </w:p>
      </w:tc>
      <w:tc>
        <w:tcPr>
          <w:tcW w:w="1143" w:type="pct"/>
          <w:shd w:val="clear" w:color="auto" w:fill="auto"/>
          <w:vAlign w:val="center"/>
        </w:tcPr>
        <w:p w14:paraId="03C4C12C" w14:textId="77777777" w:rsidR="00BE7432" w:rsidRPr="00BE7432" w:rsidRDefault="00BE7432" w:rsidP="00BE743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</w:pPr>
          <w:r w:rsidRPr="00BE7432"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  <w:t>Версия</w:t>
          </w:r>
          <w:r w:rsidRPr="00BE7432">
            <w:rPr>
              <w:rFonts w:ascii="Times New Roman" w:eastAsia="Calibri" w:hAnsi="Times New Roman" w:cs="Times New Roman"/>
              <w:sz w:val="17"/>
              <w:szCs w:val="17"/>
              <w:lang w:val="ru-RU"/>
            </w:rPr>
            <w:t>:</w:t>
          </w:r>
          <w:r w:rsidRPr="00BE7432"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  <w:t xml:space="preserve"> </w:t>
          </w:r>
          <w:r w:rsidRPr="00BE7432">
            <w:rPr>
              <w:rFonts w:ascii="Times New Roman" w:eastAsia="Calibri" w:hAnsi="Times New Roman" w:cs="Times New Roman"/>
              <w:sz w:val="17"/>
              <w:szCs w:val="17"/>
              <w:lang w:val="ru-RU"/>
            </w:rPr>
            <w:t>2</w:t>
          </w:r>
        </w:p>
      </w:tc>
    </w:tr>
    <w:tr w:rsidR="00BE7432" w:rsidRPr="00BE7432" w14:paraId="49DC7CB6" w14:textId="77777777" w:rsidTr="00EB148F">
      <w:trPr>
        <w:trHeight w:val="37"/>
      </w:trPr>
      <w:tc>
        <w:tcPr>
          <w:tcW w:w="623" w:type="pct"/>
          <w:vMerge/>
          <w:shd w:val="clear" w:color="auto" w:fill="auto"/>
          <w:vAlign w:val="center"/>
        </w:tcPr>
        <w:p w14:paraId="02360B55" w14:textId="77777777" w:rsidR="00BE7432" w:rsidRPr="00BE7432" w:rsidRDefault="00BE7432" w:rsidP="00BE743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lang w:val="ru-RU"/>
            </w:rPr>
          </w:pPr>
        </w:p>
      </w:tc>
      <w:tc>
        <w:tcPr>
          <w:tcW w:w="2164" w:type="pct"/>
          <w:vMerge/>
          <w:shd w:val="clear" w:color="auto" w:fill="auto"/>
          <w:vAlign w:val="center"/>
        </w:tcPr>
        <w:p w14:paraId="6E5D6AEE" w14:textId="77777777" w:rsidR="00BE7432" w:rsidRPr="00BE7432" w:rsidRDefault="00BE7432" w:rsidP="00BE743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lang w:val="ru-RU"/>
            </w:rPr>
          </w:pPr>
        </w:p>
      </w:tc>
      <w:tc>
        <w:tcPr>
          <w:tcW w:w="1065" w:type="pct"/>
          <w:vMerge/>
          <w:shd w:val="clear" w:color="auto" w:fill="auto"/>
          <w:vAlign w:val="center"/>
        </w:tcPr>
        <w:p w14:paraId="10DC2F5E" w14:textId="77777777" w:rsidR="00BE7432" w:rsidRPr="00BE7432" w:rsidRDefault="00BE7432" w:rsidP="00BE743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lang w:val="ru-RU"/>
            </w:rPr>
          </w:pPr>
        </w:p>
      </w:tc>
      <w:tc>
        <w:tcPr>
          <w:tcW w:w="1143" w:type="pct"/>
          <w:shd w:val="clear" w:color="auto" w:fill="auto"/>
          <w:vAlign w:val="center"/>
        </w:tcPr>
        <w:p w14:paraId="6A11D9C6" w14:textId="77777777" w:rsidR="00BE7432" w:rsidRPr="00BE7432" w:rsidRDefault="00BE7432" w:rsidP="00BE743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7"/>
              <w:szCs w:val="17"/>
              <w:lang w:val="ru-RU" w:eastAsia="ru-RU"/>
            </w:rPr>
          </w:pPr>
          <w:r w:rsidRPr="00BE7432">
            <w:rPr>
              <w:rFonts w:ascii="Times New Roman" w:eastAsia="Times New Roman" w:hAnsi="Times New Roman" w:cs="Times New Roman"/>
              <w:sz w:val="17"/>
              <w:szCs w:val="17"/>
              <w:lang w:val="ru-RU" w:eastAsia="ru-RU"/>
            </w:rPr>
            <w:t xml:space="preserve">Страница </w:t>
          </w:r>
          <w:r w:rsidRPr="00BE7432"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  <w:fldChar w:fldCharType="begin"/>
          </w:r>
          <w:r w:rsidRPr="00BE7432"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  <w:instrText>PAGE</w:instrText>
          </w:r>
          <w:r w:rsidRPr="00BE7432">
            <w:rPr>
              <w:rFonts w:ascii="Times New Roman" w:eastAsia="Times New Roman" w:hAnsi="Times New Roman" w:cs="Times New Roman"/>
              <w:sz w:val="17"/>
              <w:szCs w:val="17"/>
              <w:lang w:val="ru-RU" w:eastAsia="ru-RU"/>
            </w:rPr>
            <w:instrText xml:space="preserve">  \* </w:instrText>
          </w:r>
          <w:r w:rsidRPr="00BE7432"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  <w:instrText>Arabic</w:instrText>
          </w:r>
          <w:r w:rsidRPr="00BE7432">
            <w:rPr>
              <w:rFonts w:ascii="Times New Roman" w:eastAsia="Times New Roman" w:hAnsi="Times New Roman" w:cs="Times New Roman"/>
              <w:sz w:val="17"/>
              <w:szCs w:val="17"/>
              <w:lang w:val="ru-RU" w:eastAsia="ru-RU"/>
            </w:rPr>
            <w:instrText xml:space="preserve">  \* </w:instrText>
          </w:r>
          <w:r w:rsidRPr="00BE7432"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  <w:instrText>MERGEFORMAT</w:instrText>
          </w:r>
          <w:r w:rsidRPr="00BE7432"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  <w:fldChar w:fldCharType="separate"/>
          </w:r>
          <w:r w:rsidR="00AD768A">
            <w:rPr>
              <w:rFonts w:ascii="Times New Roman" w:eastAsia="Times New Roman" w:hAnsi="Times New Roman" w:cs="Times New Roman"/>
              <w:noProof/>
              <w:sz w:val="17"/>
              <w:szCs w:val="17"/>
              <w:lang w:val="en-US" w:eastAsia="ru-RU"/>
            </w:rPr>
            <w:t>1</w:t>
          </w:r>
          <w:r w:rsidRPr="00BE7432"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  <w:fldChar w:fldCharType="end"/>
          </w:r>
          <w:r w:rsidRPr="00BE7432">
            <w:rPr>
              <w:rFonts w:ascii="Times New Roman" w:eastAsia="Times New Roman" w:hAnsi="Times New Roman" w:cs="Times New Roman"/>
              <w:sz w:val="17"/>
              <w:szCs w:val="17"/>
              <w:lang w:val="ru-RU" w:eastAsia="ru-RU"/>
            </w:rPr>
            <w:t xml:space="preserve"> из</w:t>
          </w:r>
          <w:r w:rsidRPr="00BE7432">
            <w:rPr>
              <w:rFonts w:ascii="Times New Roman" w:eastAsia="Times New Roman" w:hAnsi="Times New Roman" w:cs="Times New Roman"/>
              <w:sz w:val="17"/>
              <w:szCs w:val="17"/>
              <w:lang w:val="kk-KZ" w:eastAsia="ru-RU"/>
            </w:rPr>
            <w:t xml:space="preserve"> </w:t>
          </w:r>
          <w:r w:rsidRPr="00BE7432">
            <w:rPr>
              <w:rFonts w:ascii="Times New Roman" w:eastAsia="Times New Roman" w:hAnsi="Times New Roman" w:cs="Times New Roman"/>
              <w:sz w:val="17"/>
              <w:szCs w:val="17"/>
              <w:lang w:val="ru-RU" w:eastAsia="ru-RU"/>
            </w:rPr>
            <w:t>1</w:t>
          </w:r>
        </w:p>
      </w:tc>
    </w:tr>
  </w:tbl>
  <w:p w14:paraId="2EFCC001" w14:textId="58990F4A" w:rsidR="00BE7432" w:rsidRDefault="00BE743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CE333" w14:textId="77777777" w:rsidR="00AD768A" w:rsidRDefault="00AD76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8358F"/>
    <w:multiLevelType w:val="hybridMultilevel"/>
    <w:tmpl w:val="F5C63404"/>
    <w:lvl w:ilvl="0" w:tplc="3EC20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73"/>
    <w:rsid w:val="000F33EE"/>
    <w:rsid w:val="000F3818"/>
    <w:rsid w:val="00127C4B"/>
    <w:rsid w:val="00152563"/>
    <w:rsid w:val="002A7EDE"/>
    <w:rsid w:val="003C05F8"/>
    <w:rsid w:val="003C7D77"/>
    <w:rsid w:val="00425355"/>
    <w:rsid w:val="00483FAF"/>
    <w:rsid w:val="004B1B18"/>
    <w:rsid w:val="006F2A37"/>
    <w:rsid w:val="006F6D03"/>
    <w:rsid w:val="007B5973"/>
    <w:rsid w:val="00857FA2"/>
    <w:rsid w:val="00AD768A"/>
    <w:rsid w:val="00AE4574"/>
    <w:rsid w:val="00B85C04"/>
    <w:rsid w:val="00B93C3E"/>
    <w:rsid w:val="00BE7432"/>
    <w:rsid w:val="00DC4D0E"/>
    <w:rsid w:val="00F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A5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D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432"/>
  </w:style>
  <w:style w:type="paragraph" w:styleId="a6">
    <w:name w:val="footer"/>
    <w:basedOn w:val="a"/>
    <w:link w:val="a7"/>
    <w:uiPriority w:val="99"/>
    <w:unhideWhenUsed/>
    <w:rsid w:val="00BE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432"/>
  </w:style>
  <w:style w:type="paragraph" w:styleId="a8">
    <w:name w:val="No Spacing"/>
    <w:link w:val="a9"/>
    <w:uiPriority w:val="1"/>
    <w:qFormat/>
    <w:rsid w:val="00BE7432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3C0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D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432"/>
  </w:style>
  <w:style w:type="paragraph" w:styleId="a6">
    <w:name w:val="footer"/>
    <w:basedOn w:val="a"/>
    <w:link w:val="a7"/>
    <w:uiPriority w:val="99"/>
    <w:unhideWhenUsed/>
    <w:rsid w:val="00BE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432"/>
  </w:style>
  <w:style w:type="paragraph" w:styleId="a8">
    <w:name w:val="No Spacing"/>
    <w:link w:val="a9"/>
    <w:uiPriority w:val="1"/>
    <w:qFormat/>
    <w:rsid w:val="00BE7432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3C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 Serikov</dc:creator>
  <cp:keywords/>
  <dc:description/>
  <cp:lastModifiedBy>Akmaral Abirova</cp:lastModifiedBy>
  <cp:revision>14</cp:revision>
  <dcterms:created xsi:type="dcterms:W3CDTF">2022-07-02T08:51:00Z</dcterms:created>
  <dcterms:modified xsi:type="dcterms:W3CDTF">2025-01-17T10:40:00Z</dcterms:modified>
</cp:coreProperties>
</file>