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C2893" w14:textId="77777777" w:rsidR="005E334C" w:rsidRDefault="005E334C" w:rsidP="005E334C">
      <w:pPr>
        <w:jc w:val="center"/>
        <w:rPr>
          <w:lang w:val="kk-KZ"/>
        </w:rPr>
      </w:pPr>
      <w:r>
        <w:rPr>
          <w:lang w:val="kk-KZ"/>
        </w:rPr>
        <w:t>Вступительные вопросы по Образовательной программе</w:t>
      </w:r>
    </w:p>
    <w:p w14:paraId="03FCA013" w14:textId="03307F74" w:rsidR="005E334C" w:rsidRPr="005E334C" w:rsidRDefault="005E334C" w:rsidP="005E334C">
      <w:pPr>
        <w:ind w:left="284" w:firstLine="142"/>
        <w:jc w:val="center"/>
      </w:pPr>
      <w:r w:rsidRPr="00DE1C23">
        <w:rPr>
          <w:lang w:val="kk-KZ"/>
        </w:rPr>
        <w:t>7R01122</w:t>
      </w:r>
      <w:r>
        <w:rPr>
          <w:lang w:val="kk-KZ"/>
        </w:rPr>
        <w:t xml:space="preserve"> Д</w:t>
      </w:r>
      <w:r w:rsidRPr="005E334C">
        <w:rPr>
          <w:lang w:val="kk-KZ"/>
        </w:rPr>
        <w:t>ерматовенерология взрослая, детская</w:t>
      </w:r>
    </w:p>
    <w:p w14:paraId="1AA4DEF7" w14:textId="77777777" w:rsidR="005E334C" w:rsidRDefault="005E334C" w:rsidP="005E334C">
      <w:pPr>
        <w:jc w:val="center"/>
        <w:rPr>
          <w:lang w:val="kk-KZ"/>
        </w:rPr>
      </w:pPr>
    </w:p>
    <w:p w14:paraId="6C26D50B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Инфильтративные морфологические элементы кожной сыпи</w:t>
      </w:r>
      <w:r w:rsidRPr="00E620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62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7F37E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Методика обследования дерматологического больного</w:t>
      </w:r>
    </w:p>
    <w:p w14:paraId="19D50337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Патогистологические процессы в дерме.</w:t>
      </w:r>
    </w:p>
    <w:p w14:paraId="1BE911AD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Экссудативные морфологические элементы кожной сыпи</w:t>
      </w:r>
    </w:p>
    <w:p w14:paraId="5757D244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Принципы общего лечения кожных больных</w:t>
      </w:r>
      <w:r w:rsidRPr="00E620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62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A7249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Грибковые заболевания кожи. Эпидемиология. Классификация.</w:t>
      </w:r>
    </w:p>
    <w:p w14:paraId="7A6F56D3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Вторичные морфологические элементы кожной сыпи</w:t>
      </w:r>
      <w:r w:rsidRPr="00E620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C62C39B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Принципы наружного лечения кожных заболеваний. Способы применение наружных лекарственных форм. </w:t>
      </w:r>
    </w:p>
    <w:p w14:paraId="13F6DAF7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Пиодермии. Эпидемиология. Классификация. </w:t>
      </w:r>
    </w:p>
    <w:p w14:paraId="003AFE6A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Смешанные пиодермиты. Хронические атипичные пиодермии. Понятие о пиоаллергидах.</w:t>
      </w:r>
    </w:p>
    <w:p w14:paraId="723EE353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Паховая дерматофития. Этиология. Клиника. Диагностика. Лечение.</w:t>
      </w:r>
    </w:p>
    <w:p w14:paraId="71A3D78B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Трихофития. Этиология Классификация. Клиника. Диагностика. Лечение.</w:t>
      </w:r>
    </w:p>
    <w:p w14:paraId="3590E968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Простой контактный дерматит. Этиология.  Клиника. Диагностика. Лечение.</w:t>
      </w:r>
    </w:p>
    <w:p w14:paraId="135702A4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Аллергический контактный дерматит. Этиология.  Клиника. Диагностика. Лечение.</w:t>
      </w:r>
    </w:p>
    <w:p w14:paraId="0C0D087A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Простой пузырьковый лишай.    Этиология. Патогенез. Классификация. Клиника. Атипичные формы. Диагностика.  Лечение.</w:t>
      </w:r>
    </w:p>
    <w:p w14:paraId="6B0ADAF4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Папилломавирусная инфекция.    Этиология. Патогенез. Классификация. Клиника. Диагностика.  Лечение.</w:t>
      </w:r>
    </w:p>
    <w:p w14:paraId="1A7EAA0B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Экзема. Этиология. Патогенез. Клинические формы. Диагностика. Лечение.</w:t>
      </w:r>
    </w:p>
    <w:p w14:paraId="084E34F4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Многоформная экссудативная эритема. Этиология.  Клиника. Диагностика. Лечение.</w:t>
      </w:r>
    </w:p>
    <w:p w14:paraId="3B5216A9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Красный плоский лишай. Этиология. Клиника. Классификация. Поражение слизистой оболочки. Диагностика. Лечение.</w:t>
      </w:r>
    </w:p>
    <w:p w14:paraId="573C16B4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Вульгарная пузырчатка. Этиология. Патогенез. Классификация. Клиника. Диагностика. Лечение.</w:t>
      </w:r>
    </w:p>
    <w:p w14:paraId="373FD1E8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Угри. Этиология. Патогенез. Классификация. Клиника. Диагностика. Лечение.</w:t>
      </w:r>
    </w:p>
    <w:p w14:paraId="266474F2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03F">
        <w:rPr>
          <w:rFonts w:ascii="Times New Roman" w:hAnsi="Times New Roman" w:cs="Times New Roman"/>
          <w:sz w:val="24"/>
          <w:szCs w:val="24"/>
        </w:rPr>
        <w:t>Методы обследования венерического больного</w:t>
      </w:r>
      <w:r w:rsidRPr="00E620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6E71C36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Сифилис. Этиология. Патогенез. Классификация. Общее течение сифилиса. Реинфекция. Суперинфекция. Патоморфоз современного течения. Принципы лечения сифилитической инфекции </w:t>
      </w:r>
    </w:p>
    <w:p w14:paraId="1B323B94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Врожденный сифилис. Пути заражения. Классификация. Лечение.</w:t>
      </w:r>
    </w:p>
    <w:p w14:paraId="71246F42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Трихомониаз. Этиология. Классификация. Клиника. Диагностика. Лечение.</w:t>
      </w:r>
    </w:p>
    <w:p w14:paraId="1DCD36A8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03F">
        <w:rPr>
          <w:rFonts w:ascii="Times New Roman" w:hAnsi="Times New Roman" w:cs="Times New Roman"/>
          <w:sz w:val="24"/>
          <w:szCs w:val="24"/>
        </w:rPr>
        <w:t>Принципы диагностики и лечения заболеваний, передающихся половым путем</w:t>
      </w:r>
      <w:r w:rsidRPr="00E620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4B69249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Почесуха. Этиология. Патогенез. Классификация. Клиника. Диагностика. Лечение.</w:t>
      </w:r>
    </w:p>
    <w:p w14:paraId="4B16F0C2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Розовый лишай. Этиология. Клиника. Диагностика. Лечение.</w:t>
      </w:r>
    </w:p>
    <w:p w14:paraId="4A1F0E14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Опоясывающий лишай. Этиология. Патогенез. Классификация. Клиника. Атипичные формы. Диагностика.  Лечение.</w:t>
      </w:r>
    </w:p>
    <w:p w14:paraId="246BF9AC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Контагиозный моллюск.  Этиология. Патогенез.  Клиника.  Диагностика.  Лечение.</w:t>
      </w:r>
    </w:p>
    <w:p w14:paraId="5D55FE3E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Алопеция. Этиология. Патогенез. Классификация. Клиника. Диагностика. Лечение.</w:t>
      </w:r>
    </w:p>
    <w:p w14:paraId="47078AA8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Красная волчанка. Классификация. Этиология. Патогенез. Клиника. Диагностика. Лечение.</w:t>
      </w:r>
    </w:p>
    <w:p w14:paraId="075F2BB9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Опухоли кожи.  Этиология. Классификация. Клиника. Диагностика. Лечение. </w:t>
      </w:r>
    </w:p>
    <w:p w14:paraId="691CFFC4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Витилиго. Нарушения пигментации кожи. Этиология. Патогенез. Классификация. Клиника. Диагностика. Лечение.</w:t>
      </w:r>
    </w:p>
    <w:p w14:paraId="188CFED0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lastRenderedPageBreak/>
        <w:t>Атопический дерматит. Этиология. Патогенез. Классификация. Клинические формы. Диагностика. Лечение.</w:t>
      </w:r>
    </w:p>
    <w:p w14:paraId="741827A8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Ограниченный нейродермит. Этиология. Патогенез. Классификация. Клиника. Диагностика. Лечение.</w:t>
      </w:r>
    </w:p>
    <w:p w14:paraId="5DB65DC7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Склеродермия. Этиология. Классификация. Клиника. Диагностика. Лечение.</w:t>
      </w:r>
    </w:p>
    <w:p w14:paraId="38387DF9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Чесотка. Этиология.  Клиника. Атипичные формы. Диагностика. Лечение.</w:t>
      </w:r>
    </w:p>
    <w:p w14:paraId="6A459BC3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Отрубевидный лишай. Этиология. Клиника. Диагностика. Лечение.</w:t>
      </w:r>
    </w:p>
    <w:p w14:paraId="0B756DAC" w14:textId="77777777" w:rsidR="00365242" w:rsidRPr="00E6203F" w:rsidRDefault="00365242" w:rsidP="00365242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Туберкулез кожи. Этиология. Патогенез. Классификация. Клиника локализованных форм. Диагностика. Лечение. </w:t>
      </w:r>
    </w:p>
    <w:p w14:paraId="7548D7CE" w14:textId="6A23E59E" w:rsidR="006E312F" w:rsidRDefault="006E312F" w:rsidP="006E312F">
      <w:pPr>
        <w:jc w:val="both"/>
      </w:pPr>
    </w:p>
    <w:sectPr w:rsidR="006E312F" w:rsidSect="008C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A41E6" w14:textId="77777777" w:rsidR="00771131" w:rsidRDefault="00771131" w:rsidP="008C753A">
      <w:r>
        <w:separator/>
      </w:r>
    </w:p>
  </w:endnote>
  <w:endnote w:type="continuationSeparator" w:id="0">
    <w:p w14:paraId="1F7BE9BC" w14:textId="77777777" w:rsidR="00771131" w:rsidRDefault="00771131" w:rsidP="008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B529" w14:textId="77777777" w:rsidR="00427570" w:rsidRDefault="004275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DC791" w14:textId="77777777" w:rsidR="00427570" w:rsidRDefault="004275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C31D3" w14:textId="77777777" w:rsidR="00427570" w:rsidRDefault="004275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9B8B6" w14:textId="77777777" w:rsidR="00771131" w:rsidRDefault="00771131" w:rsidP="008C753A">
      <w:r>
        <w:separator/>
      </w:r>
    </w:p>
  </w:footnote>
  <w:footnote w:type="continuationSeparator" w:id="0">
    <w:p w14:paraId="01D75553" w14:textId="77777777" w:rsidR="00771131" w:rsidRDefault="00771131" w:rsidP="008C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DD9A" w14:textId="77777777" w:rsidR="00427570" w:rsidRDefault="004275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7"/>
      <w:gridCol w:w="2426"/>
    </w:tblGrid>
    <w:tr w:rsidR="008C753A" w:rsidRPr="008C753A" w14:paraId="49ADBB76" w14:textId="77777777" w:rsidTr="00655B39">
      <w:trPr>
        <w:trHeight w:val="450"/>
      </w:trPr>
      <w:tc>
        <w:tcPr>
          <w:tcW w:w="613" w:type="pct"/>
          <w:vMerge w:val="restart"/>
          <w:shd w:val="clear" w:color="auto" w:fill="auto"/>
          <w:vAlign w:val="center"/>
        </w:tcPr>
        <w:p w14:paraId="77BAE195" w14:textId="77777777" w:rsidR="008C753A" w:rsidRPr="008C753A" w:rsidRDefault="008C753A" w:rsidP="008C753A">
          <w:pPr>
            <w:rPr>
              <w:rFonts w:ascii="Calibri" w:eastAsia="Calibri" w:hAnsi="Calibri"/>
            </w:rPr>
          </w:pPr>
          <w:r w:rsidRPr="008C753A">
            <w:object w:dxaOrig="11356" w:dyaOrig="8910" w14:anchorId="08E9C8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98633555" r:id="rId2"/>
            </w:object>
          </w:r>
        </w:p>
      </w:tc>
      <w:tc>
        <w:tcPr>
          <w:tcW w:w="4387" w:type="pct"/>
          <w:gridSpan w:val="3"/>
          <w:shd w:val="clear" w:color="auto" w:fill="auto"/>
          <w:vAlign w:val="center"/>
        </w:tcPr>
        <w:p w14:paraId="576D0B1C" w14:textId="77777777" w:rsidR="008C753A" w:rsidRPr="008C753A" w:rsidRDefault="008C753A" w:rsidP="008C753A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0D50264A" w14:textId="77777777" w:rsidR="008C753A" w:rsidRPr="008C753A" w:rsidRDefault="008C753A" w:rsidP="008C753A">
          <w:pPr>
            <w:ind w:left="-196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56D994B0" w14:textId="77777777" w:rsidR="008C753A" w:rsidRPr="008C753A" w:rsidRDefault="008C753A" w:rsidP="008C753A">
          <w:pPr>
            <w:ind w:left="51" w:hanging="5"/>
            <w:jc w:val="center"/>
            <w:rPr>
              <w:rFonts w:eastAsia="Calibri"/>
              <w:b/>
              <w:sz w:val="4"/>
              <w:szCs w:val="17"/>
            </w:rPr>
          </w:pPr>
        </w:p>
        <w:p w14:paraId="7429F96E" w14:textId="77777777" w:rsidR="008C753A" w:rsidRPr="008C753A" w:rsidRDefault="008C753A" w:rsidP="008C753A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8C753A">
            <w:rPr>
              <w:rFonts w:eastAsia="Calibri"/>
              <w:b/>
              <w:sz w:val="17"/>
              <w:szCs w:val="17"/>
            </w:rPr>
            <w:t>«</w:t>
          </w:r>
          <w:r w:rsidRPr="008C753A">
            <w:rPr>
              <w:rFonts w:eastAsia="Calibri"/>
              <w:b/>
              <w:sz w:val="17"/>
              <w:szCs w:val="17"/>
              <w:lang w:val="kk-KZ"/>
            </w:rPr>
            <w:t>ВШОЗ</w:t>
          </w:r>
          <w:r w:rsidRPr="008C753A">
            <w:rPr>
              <w:rFonts w:eastAsia="Calibri"/>
              <w:b/>
              <w:sz w:val="17"/>
              <w:szCs w:val="17"/>
            </w:rPr>
            <w:t>»</w:t>
          </w:r>
        </w:p>
        <w:p w14:paraId="0952D478" w14:textId="77777777" w:rsidR="008C753A" w:rsidRPr="008C753A" w:rsidRDefault="008C753A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655B39" w:rsidRPr="008C753A" w14:paraId="17A53A31" w14:textId="77777777" w:rsidTr="00655B39">
      <w:trPr>
        <w:trHeight w:val="218"/>
      </w:trPr>
      <w:tc>
        <w:tcPr>
          <w:tcW w:w="613" w:type="pct"/>
          <w:vMerge/>
          <w:shd w:val="clear" w:color="auto" w:fill="auto"/>
          <w:vAlign w:val="center"/>
        </w:tcPr>
        <w:p w14:paraId="28FD7CBA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 w:val="restart"/>
          <w:shd w:val="clear" w:color="auto" w:fill="auto"/>
          <w:vAlign w:val="center"/>
        </w:tcPr>
        <w:p w14:paraId="1FA6C3C3" w14:textId="22566467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E42F00">
            <w:rPr>
              <w:sz w:val="20"/>
              <w:szCs w:val="20"/>
              <w:lang w:val="kk-KZ"/>
            </w:rPr>
            <w:t>Кафедра «</w:t>
          </w:r>
          <w:r>
            <w:rPr>
              <w:sz w:val="20"/>
              <w:szCs w:val="20"/>
              <w:lang w:val="kk-KZ"/>
            </w:rPr>
            <w:t>Внутренних</w:t>
          </w:r>
          <w:r w:rsidRPr="00E42F00">
            <w:rPr>
              <w:sz w:val="20"/>
              <w:szCs w:val="20"/>
              <w:lang w:val="kk-KZ"/>
            </w:rPr>
            <w:t xml:space="preserve"> болезней»</w:t>
          </w:r>
        </w:p>
      </w:tc>
      <w:tc>
        <w:tcPr>
          <w:tcW w:w="1159" w:type="pct"/>
          <w:vMerge w:val="restart"/>
          <w:shd w:val="clear" w:color="auto" w:fill="auto"/>
          <w:vAlign w:val="center"/>
        </w:tcPr>
        <w:p w14:paraId="5BB0E1A9" w14:textId="1BEE1582" w:rsidR="00655B39" w:rsidRPr="008C753A" w:rsidRDefault="00427570" w:rsidP="00655B39">
          <w:pPr>
            <w:jc w:val="center"/>
            <w:rPr>
              <w:rFonts w:eastAsia="Calibri"/>
              <w:sz w:val="20"/>
              <w:szCs w:val="20"/>
              <w:lang w:val="kk-KZ"/>
            </w:rPr>
          </w:pPr>
          <w:bookmarkStart w:id="0" w:name="_GoBack"/>
          <w:r w:rsidRPr="00427570">
            <w:rPr>
              <w:rFonts w:eastAsia="Calibri"/>
              <w:sz w:val="20"/>
              <w:szCs w:val="20"/>
            </w:rPr>
            <w:t>Вступительные вопросы</w:t>
          </w:r>
          <w:bookmarkEnd w:id="0"/>
        </w:p>
      </w:tc>
      <w:tc>
        <w:tcPr>
          <w:tcW w:w="1235" w:type="pct"/>
          <w:shd w:val="clear" w:color="auto" w:fill="auto"/>
          <w:vAlign w:val="center"/>
        </w:tcPr>
        <w:p w14:paraId="2BCDF7B9" w14:textId="7E596C7E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E42F00">
            <w:rPr>
              <w:rFonts w:eastAsia="Calibri"/>
              <w:sz w:val="17"/>
              <w:szCs w:val="17"/>
              <w:lang w:eastAsia="en-US"/>
            </w:rPr>
            <w:t>СМК-Сил-7.5.1/03-20</w:t>
          </w:r>
          <w:r w:rsidRPr="00E42F00">
            <w:rPr>
              <w:rFonts w:eastAsia="Calibri"/>
              <w:sz w:val="17"/>
              <w:szCs w:val="17"/>
              <w:lang w:val="kk-KZ" w:eastAsia="en-US"/>
            </w:rPr>
            <w:t>24</w:t>
          </w:r>
        </w:p>
      </w:tc>
    </w:tr>
    <w:tr w:rsidR="00655B39" w:rsidRPr="008C753A" w14:paraId="4D02C40E" w14:textId="77777777" w:rsidTr="00655B39">
      <w:trPr>
        <w:trHeight w:val="169"/>
      </w:trPr>
      <w:tc>
        <w:tcPr>
          <w:tcW w:w="613" w:type="pct"/>
          <w:vMerge/>
          <w:shd w:val="clear" w:color="auto" w:fill="auto"/>
          <w:vAlign w:val="center"/>
        </w:tcPr>
        <w:p w14:paraId="38B6364E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/>
          <w:shd w:val="clear" w:color="auto" w:fill="auto"/>
          <w:vAlign w:val="center"/>
        </w:tcPr>
        <w:p w14:paraId="414E1345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59" w:type="pct"/>
          <w:vMerge/>
          <w:shd w:val="clear" w:color="auto" w:fill="auto"/>
          <w:vAlign w:val="center"/>
        </w:tcPr>
        <w:p w14:paraId="6B461C19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35" w:type="pct"/>
          <w:shd w:val="clear" w:color="auto" w:fill="auto"/>
          <w:vAlign w:val="center"/>
        </w:tcPr>
        <w:p w14:paraId="7BB0E9B5" w14:textId="7D89584A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  <w:lang w:val="kk-KZ"/>
            </w:rPr>
            <w:t>Версия</w:t>
          </w:r>
          <w:r w:rsidRPr="008C753A">
            <w:rPr>
              <w:rFonts w:eastAsia="Calibri"/>
              <w:sz w:val="17"/>
              <w:szCs w:val="17"/>
            </w:rPr>
            <w:t>:</w:t>
          </w:r>
          <w:r>
            <w:rPr>
              <w:rFonts w:eastAsia="Calibri"/>
              <w:sz w:val="17"/>
              <w:szCs w:val="17"/>
            </w:rPr>
            <w:t>2</w:t>
          </w:r>
        </w:p>
      </w:tc>
    </w:tr>
    <w:tr w:rsidR="00655B39" w:rsidRPr="008C753A" w14:paraId="4378C018" w14:textId="77777777" w:rsidTr="00655B39">
      <w:trPr>
        <w:trHeight w:val="37"/>
      </w:trPr>
      <w:tc>
        <w:tcPr>
          <w:tcW w:w="613" w:type="pct"/>
          <w:vMerge/>
          <w:shd w:val="clear" w:color="auto" w:fill="auto"/>
          <w:vAlign w:val="center"/>
        </w:tcPr>
        <w:p w14:paraId="7E283E4D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/>
          <w:shd w:val="clear" w:color="auto" w:fill="auto"/>
          <w:vAlign w:val="center"/>
        </w:tcPr>
        <w:p w14:paraId="68EAFB6B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59" w:type="pct"/>
          <w:vMerge/>
          <w:shd w:val="clear" w:color="auto" w:fill="auto"/>
          <w:vAlign w:val="center"/>
        </w:tcPr>
        <w:p w14:paraId="19BC23FF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35" w:type="pct"/>
          <w:shd w:val="clear" w:color="auto" w:fill="auto"/>
          <w:vAlign w:val="center"/>
        </w:tcPr>
        <w:p w14:paraId="61BDA53B" w14:textId="77777777" w:rsidR="00655B39" w:rsidRPr="008C753A" w:rsidRDefault="00655B39" w:rsidP="00655B39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8C753A">
            <w:rPr>
              <w:sz w:val="17"/>
              <w:szCs w:val="17"/>
            </w:rPr>
            <w:t xml:space="preserve">Страница </w:t>
          </w:r>
          <w:r w:rsidRPr="008C753A">
            <w:rPr>
              <w:sz w:val="17"/>
              <w:szCs w:val="17"/>
              <w:lang w:val="en-US"/>
            </w:rPr>
            <w:fldChar w:fldCharType="begin"/>
          </w:r>
          <w:r w:rsidRPr="008C753A">
            <w:rPr>
              <w:sz w:val="17"/>
              <w:szCs w:val="17"/>
              <w:lang w:val="en-US"/>
            </w:rPr>
            <w:instrText>PAGE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Arabic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MERGEFORMAT</w:instrText>
          </w:r>
          <w:r w:rsidRPr="008C753A">
            <w:rPr>
              <w:sz w:val="17"/>
              <w:szCs w:val="17"/>
              <w:lang w:val="en-US"/>
            </w:rPr>
            <w:fldChar w:fldCharType="separate"/>
          </w:r>
          <w:r w:rsidR="00427570" w:rsidRPr="00427570">
            <w:rPr>
              <w:noProof/>
              <w:sz w:val="17"/>
              <w:szCs w:val="17"/>
            </w:rPr>
            <w:t>1</w:t>
          </w:r>
          <w:r w:rsidRPr="008C753A">
            <w:rPr>
              <w:sz w:val="17"/>
              <w:szCs w:val="17"/>
              <w:lang w:val="en-US"/>
            </w:rPr>
            <w:fldChar w:fldCharType="end"/>
          </w:r>
          <w:r w:rsidRPr="008C753A">
            <w:rPr>
              <w:sz w:val="17"/>
              <w:szCs w:val="17"/>
            </w:rPr>
            <w:t xml:space="preserve"> из</w:t>
          </w:r>
          <w:r w:rsidRPr="008C753A">
            <w:rPr>
              <w:sz w:val="17"/>
              <w:szCs w:val="17"/>
              <w:lang w:val="kk-KZ"/>
            </w:rPr>
            <w:t xml:space="preserve"> </w:t>
          </w:r>
          <w:fldSimple w:instr="NUMPAGES  \* Arabic  \* MERGEFORMAT">
            <w:r w:rsidR="00427570" w:rsidRPr="00427570">
              <w:rPr>
                <w:noProof/>
                <w:sz w:val="17"/>
                <w:szCs w:val="17"/>
              </w:rPr>
              <w:t>2</w:t>
            </w:r>
          </w:fldSimple>
        </w:p>
      </w:tc>
    </w:tr>
  </w:tbl>
  <w:p w14:paraId="0A6E35A2" w14:textId="77777777" w:rsidR="008C753A" w:rsidRDefault="008C75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3DFEF" w14:textId="77777777" w:rsidR="00427570" w:rsidRDefault="004275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C76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54B1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7578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589B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6309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B2E5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82DD7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801B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05106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D3A31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24B49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A700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6220"/>
    <w:multiLevelType w:val="hybridMultilevel"/>
    <w:tmpl w:val="7BCA6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76DEE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6418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3785C"/>
    <w:multiLevelType w:val="hybridMultilevel"/>
    <w:tmpl w:val="1EC4CF5C"/>
    <w:lvl w:ilvl="0" w:tplc="6DE69F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9EF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D46A2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1060A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A636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E02D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A5B13"/>
    <w:multiLevelType w:val="hybridMultilevel"/>
    <w:tmpl w:val="E1981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4"/>
  </w:num>
  <w:num w:numId="5">
    <w:abstractNumId w:val="6"/>
  </w:num>
  <w:num w:numId="6">
    <w:abstractNumId w:val="17"/>
  </w:num>
  <w:num w:numId="7">
    <w:abstractNumId w:val="21"/>
  </w:num>
  <w:num w:numId="8">
    <w:abstractNumId w:val="8"/>
  </w:num>
  <w:num w:numId="9">
    <w:abstractNumId w:val="13"/>
  </w:num>
  <w:num w:numId="10">
    <w:abstractNumId w:val="16"/>
  </w:num>
  <w:num w:numId="11">
    <w:abstractNumId w:val="1"/>
  </w:num>
  <w:num w:numId="12">
    <w:abstractNumId w:val="10"/>
  </w:num>
  <w:num w:numId="13">
    <w:abstractNumId w:val="19"/>
  </w:num>
  <w:num w:numId="14">
    <w:abstractNumId w:val="3"/>
  </w:num>
  <w:num w:numId="15">
    <w:abstractNumId w:val="20"/>
  </w:num>
  <w:num w:numId="16">
    <w:abstractNumId w:val="14"/>
  </w:num>
  <w:num w:numId="17">
    <w:abstractNumId w:val="9"/>
  </w:num>
  <w:num w:numId="18">
    <w:abstractNumId w:val="11"/>
  </w:num>
  <w:num w:numId="19">
    <w:abstractNumId w:val="5"/>
  </w:num>
  <w:num w:numId="20">
    <w:abstractNumId w:val="2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7"/>
    <w:rsid w:val="00012041"/>
    <w:rsid w:val="000E1C31"/>
    <w:rsid w:val="001E2E34"/>
    <w:rsid w:val="00227768"/>
    <w:rsid w:val="00365242"/>
    <w:rsid w:val="003D64BB"/>
    <w:rsid w:val="00427570"/>
    <w:rsid w:val="00474BE0"/>
    <w:rsid w:val="00487CAB"/>
    <w:rsid w:val="00543FD7"/>
    <w:rsid w:val="00583FCE"/>
    <w:rsid w:val="005A3464"/>
    <w:rsid w:val="005E334C"/>
    <w:rsid w:val="00655B39"/>
    <w:rsid w:val="006E312F"/>
    <w:rsid w:val="00764567"/>
    <w:rsid w:val="00771131"/>
    <w:rsid w:val="007D4E35"/>
    <w:rsid w:val="007E63D7"/>
    <w:rsid w:val="008C753A"/>
    <w:rsid w:val="00946F81"/>
    <w:rsid w:val="00B33C71"/>
    <w:rsid w:val="00BE275D"/>
    <w:rsid w:val="00C03E9E"/>
    <w:rsid w:val="00CE2C5A"/>
    <w:rsid w:val="00F566C9"/>
    <w:rsid w:val="00F97F72"/>
    <w:rsid w:val="00F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7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65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65242"/>
    <w:pPr>
      <w:spacing w:after="0" w:line="240" w:lineRule="auto"/>
    </w:pPr>
    <w:rPr>
      <w:kern w:val="2"/>
      <w:lang w:val="ru-KZ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655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65242"/>
    <w:pPr>
      <w:spacing w:after="0" w:line="240" w:lineRule="auto"/>
    </w:pPr>
    <w:rPr>
      <w:kern w:val="2"/>
      <w:lang w:val="ru-K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Abirova</dc:creator>
  <cp:keywords/>
  <dc:description/>
  <cp:lastModifiedBy>Akmaral Abirova</cp:lastModifiedBy>
  <cp:revision>16</cp:revision>
  <cp:lastPrinted>2024-05-28T06:24:00Z</cp:lastPrinted>
  <dcterms:created xsi:type="dcterms:W3CDTF">2024-05-28T04:57:00Z</dcterms:created>
  <dcterms:modified xsi:type="dcterms:W3CDTF">2025-01-17T10:39:00Z</dcterms:modified>
</cp:coreProperties>
</file>